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3171B" w:rsidRPr="00C3171B" w:rsidTr="00C317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171B" w:rsidRDefault="00C3171B" w:rsidP="00C3171B">
            <w:pPr>
              <w:jc w:val="center"/>
              <w:outlineLvl w:val="0"/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</w:pPr>
            <w:r w:rsidRPr="00C3171B"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  <w:t>ВЕЧНОЗЕЛЕНАЯ ПЕТРУШКА</w:t>
            </w:r>
          </w:p>
          <w:p w:rsidR="00C3171B" w:rsidRPr="00C3171B" w:rsidRDefault="00C3171B" w:rsidP="00C3171B">
            <w:pPr>
              <w:jc w:val="center"/>
              <w:outlineLvl w:val="0"/>
              <w:rPr>
                <w:b/>
                <w:bCs/>
                <w:color w:val="E36C0A" w:themeColor="accent6" w:themeShade="BF"/>
                <w:kern w:val="36"/>
                <w:sz w:val="22"/>
                <w:szCs w:val="22"/>
              </w:rPr>
            </w:pPr>
          </w:p>
        </w:tc>
      </w:tr>
      <w:tr w:rsidR="00C3171B" w:rsidRPr="00C3171B" w:rsidTr="00C3171B">
        <w:trPr>
          <w:tblCellSpacing w:w="0" w:type="dxa"/>
          <w:jc w:val="center"/>
        </w:trPr>
        <w:tc>
          <w:tcPr>
            <w:tcW w:w="0" w:type="auto"/>
            <w:hideMark/>
          </w:tcPr>
          <w:p w:rsidR="00C3171B" w:rsidRPr="00C3171B" w:rsidRDefault="00C3171B" w:rsidP="00C3171B">
            <w:pPr>
              <w:jc w:val="both"/>
              <w:rPr>
                <w:sz w:val="28"/>
                <w:szCs w:val="28"/>
              </w:rPr>
            </w:pPr>
            <w:r w:rsidRPr="00C3171B">
              <w:rPr>
                <w:sz w:val="28"/>
                <w:szCs w:val="28"/>
              </w:rPr>
              <w:t xml:space="preserve">Осенью предложите малышу посадить в цветочный горшок или в ящик корешки петрушки. Они очень хорошо </w:t>
            </w:r>
            <w:proofErr w:type="gramStart"/>
            <w:r w:rsidRPr="00C3171B">
              <w:rPr>
                <w:sz w:val="28"/>
                <w:szCs w:val="28"/>
              </w:rPr>
              <w:t>приживаются и всю зиму</w:t>
            </w:r>
            <w:proofErr w:type="gramEnd"/>
            <w:r w:rsidRPr="00C3171B">
              <w:rPr>
                <w:sz w:val="28"/>
                <w:szCs w:val="28"/>
              </w:rPr>
              <w:t xml:space="preserve"> будут радовать вас свежей зеленью, которую можно добавлять в пищу, а то и просто ею любоваться.</w:t>
            </w:r>
          </w:p>
          <w:p w:rsidR="00C3171B" w:rsidRDefault="00C3171B" w:rsidP="00C3171B">
            <w:pPr>
              <w:jc w:val="both"/>
              <w:rPr>
                <w:sz w:val="28"/>
                <w:szCs w:val="28"/>
              </w:rPr>
            </w:pPr>
            <w:r w:rsidRPr="00C3171B">
              <w:rPr>
                <w:sz w:val="28"/>
                <w:szCs w:val="28"/>
              </w:rPr>
              <w:t>Можно так же посадить морковку. Всю зиму у вас на подоконнике будет красивый зеленый кустик. Напоминайте маленькому огороднику, что растения необходимо поливать.</w:t>
            </w:r>
          </w:p>
          <w:p w:rsidR="00C3171B" w:rsidRPr="00C3171B" w:rsidRDefault="00C3171B" w:rsidP="00C3171B">
            <w:pPr>
              <w:jc w:val="both"/>
            </w:pPr>
          </w:p>
        </w:tc>
      </w:tr>
    </w:tbl>
    <w:p w:rsidR="00D6033A" w:rsidRDefault="00C3171B" w:rsidP="00C3171B">
      <w:pPr>
        <w:jc w:val="center"/>
      </w:pPr>
      <w:r>
        <w:rPr>
          <w:noProof/>
        </w:rPr>
        <w:drawing>
          <wp:inline distT="0" distB="0" distL="0" distR="0">
            <wp:extent cx="4295775" cy="3333521"/>
            <wp:effectExtent l="19050" t="0" r="9525" b="0"/>
            <wp:docPr id="1" name="Рисунок 1" descr="C:\Users\user\Desktop\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171B"/>
    <w:rsid w:val="00114313"/>
    <w:rsid w:val="008F1566"/>
    <w:rsid w:val="00C3171B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1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1B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3171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3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2014-10-20T10:44:00Z</dcterms:created>
  <dcterms:modified xsi:type="dcterms:W3CDTF">2014-10-20T10:45:00Z</dcterms:modified>
</cp:coreProperties>
</file>