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34" w:rsidRPr="00431A34" w:rsidRDefault="00431A34" w:rsidP="00995441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1A3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«Развитие математических способностей через логические задания»</w:t>
      </w:r>
      <w:r w:rsidR="00B106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431A34" w:rsidRPr="00431A34" w:rsidRDefault="00431A34" w:rsidP="00995441">
      <w:pPr>
        <w:shd w:val="clear" w:color="auto" w:fill="FFFFFF"/>
        <w:spacing w:after="0" w:line="240" w:lineRule="auto"/>
        <w:ind w:left="-567" w:firstLine="283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31A34" w:rsidRPr="00B1062D" w:rsidRDefault="00431A34" w:rsidP="00995441">
      <w:pPr>
        <w:shd w:val="clear" w:color="auto" w:fill="FFFFFF"/>
        <w:spacing w:after="0" w:line="240" w:lineRule="auto"/>
        <w:ind w:left="-567" w:firstLine="283"/>
        <w:jc w:val="right"/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</w:pPr>
      <w:r w:rsidRPr="00B1062D"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  <w:t xml:space="preserve">«Без игры нет и не может быть полноценного </w:t>
      </w:r>
    </w:p>
    <w:p w:rsidR="00431A34" w:rsidRPr="00B1062D" w:rsidRDefault="00431A34" w:rsidP="00995441">
      <w:pPr>
        <w:shd w:val="clear" w:color="auto" w:fill="FFFFFF"/>
        <w:spacing w:after="0" w:line="240" w:lineRule="auto"/>
        <w:ind w:left="-567" w:firstLine="283"/>
        <w:jc w:val="right"/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</w:pPr>
      <w:r w:rsidRPr="00B1062D"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  <w:t xml:space="preserve">умственного развития. Игра- это огромное </w:t>
      </w:r>
    </w:p>
    <w:p w:rsidR="00431A34" w:rsidRPr="00B1062D" w:rsidRDefault="00431A34" w:rsidP="00995441">
      <w:pPr>
        <w:shd w:val="clear" w:color="auto" w:fill="FFFFFF"/>
        <w:spacing w:after="0" w:line="240" w:lineRule="auto"/>
        <w:ind w:left="-567" w:firstLine="283"/>
        <w:jc w:val="right"/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</w:pPr>
      <w:r w:rsidRPr="00B1062D"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  <w:t xml:space="preserve">светлое окно, через которое в духовный мир </w:t>
      </w:r>
    </w:p>
    <w:p w:rsidR="00431A34" w:rsidRPr="00B1062D" w:rsidRDefault="00431A34" w:rsidP="00995441">
      <w:pPr>
        <w:shd w:val="clear" w:color="auto" w:fill="FFFFFF"/>
        <w:spacing w:after="0" w:line="240" w:lineRule="auto"/>
        <w:ind w:left="-567" w:firstLine="283"/>
        <w:jc w:val="right"/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</w:pPr>
      <w:r w:rsidRPr="00B1062D"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  <w:t xml:space="preserve">ребенка вливается живительный поток </w:t>
      </w:r>
    </w:p>
    <w:p w:rsidR="00431A34" w:rsidRPr="00B1062D" w:rsidRDefault="00431A34" w:rsidP="00995441">
      <w:pPr>
        <w:shd w:val="clear" w:color="auto" w:fill="FFFFFF"/>
        <w:spacing w:after="0" w:line="240" w:lineRule="auto"/>
        <w:ind w:left="-567" w:firstLine="283"/>
        <w:jc w:val="right"/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</w:pPr>
      <w:r w:rsidRPr="00B1062D"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  <w:t xml:space="preserve">представлений, понятий. Игра – это искра, </w:t>
      </w:r>
    </w:p>
    <w:p w:rsidR="00431A34" w:rsidRPr="00B1062D" w:rsidRDefault="00431A34" w:rsidP="00995441">
      <w:pPr>
        <w:shd w:val="clear" w:color="auto" w:fill="FFFFFF"/>
        <w:spacing w:after="0" w:line="240" w:lineRule="auto"/>
        <w:ind w:left="-567" w:firstLine="283"/>
        <w:jc w:val="right"/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</w:pPr>
      <w:r w:rsidRPr="00B1062D"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  <w:t>зажигающая огонек пытливости и любознательности».</w:t>
      </w:r>
    </w:p>
    <w:p w:rsidR="00431A34" w:rsidRPr="00431A34" w:rsidRDefault="00431A34" w:rsidP="00995441">
      <w:pPr>
        <w:shd w:val="clear" w:color="auto" w:fill="FFFFFF"/>
        <w:spacing w:after="0" w:line="240" w:lineRule="auto"/>
        <w:ind w:left="-567" w:firstLine="283"/>
        <w:jc w:val="right"/>
        <w:rPr>
          <w:rFonts w:ascii="Monotype Corsiva" w:eastAsia="Times New Roman" w:hAnsi="Monotype Corsiva" w:cs="Calibri"/>
          <w:color w:val="000000"/>
          <w:sz w:val="26"/>
          <w:szCs w:val="26"/>
          <w:lang w:eastAsia="ru-RU"/>
        </w:rPr>
      </w:pPr>
    </w:p>
    <w:p w:rsidR="00431A34" w:rsidRPr="00B1062D" w:rsidRDefault="00431A34" w:rsidP="00995441">
      <w:pPr>
        <w:shd w:val="clear" w:color="auto" w:fill="FFFFFF"/>
        <w:spacing w:after="0" w:line="240" w:lineRule="auto"/>
        <w:ind w:left="-567" w:firstLine="283"/>
        <w:jc w:val="right"/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</w:pPr>
      <w:r w:rsidRPr="00B1062D">
        <w:rPr>
          <w:rFonts w:ascii="Monotype Corsiva" w:eastAsia="Times New Roman" w:hAnsi="Monotype Corsiva" w:cs="Times New Roman"/>
          <w:color w:val="000000"/>
          <w:sz w:val="26"/>
          <w:szCs w:val="26"/>
          <w:lang w:eastAsia="ru-RU"/>
        </w:rPr>
        <w:t>В.А. Сухомлинский.</w:t>
      </w:r>
    </w:p>
    <w:p w:rsidR="00431A34" w:rsidRPr="00431A34" w:rsidRDefault="00431A34" w:rsidP="0099544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31A34" w:rsidRDefault="00431A34" w:rsidP="00995441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</w:t>
      </w:r>
      <w:r w:rsid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возрасте игра имеет важное</w:t>
      </w:r>
      <w:r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в жизни маленького ребенка. Потребность в игре у детей сохраняется и занимает значительное место</w:t>
      </w:r>
      <w:r w:rsid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1A34" w:rsidRPr="00431A34" w:rsidRDefault="00431A34" w:rsidP="0099544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ребят дошкольного возраста иг</w:t>
      </w:r>
      <w:r w:rsid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это</w:t>
      </w:r>
      <w:r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 для них – учеба, игра для них –труд, игра для них – серьезная форма воспитания. Игра для дошкольников</w:t>
      </w:r>
      <w:r w:rsid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познания окружающего мира.</w:t>
      </w:r>
    </w:p>
    <w:p w:rsidR="00431A34" w:rsidRPr="00431A34" w:rsidRDefault="00984AD3" w:rsidP="0099544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31A34"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елание играть </w:t>
      </w:r>
      <w:r w:rsidR="00995441"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</w:t>
      </w:r>
      <w:r w:rsidR="00431A34"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</w:t>
      </w:r>
      <w:r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сознание, </w:t>
      </w:r>
      <w:r w:rsidR="00431A34"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чувства, на волю и на поведение в целом.</w:t>
      </w:r>
    </w:p>
    <w:p w:rsidR="00431A34" w:rsidRPr="00431A34" w:rsidRDefault="00431A34" w:rsidP="0099544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A210E5" w:rsidRPr="00984AD3" w:rsidRDefault="00431A34" w:rsidP="00995441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Огромную роль в умственном воспитании и в развитии интеллекта играет математика. </w:t>
      </w:r>
    </w:p>
    <w:p w:rsidR="00431A34" w:rsidRPr="00431A34" w:rsidRDefault="00431A34" w:rsidP="00995441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A34">
        <w:rPr>
          <w:rStyle w:val="c0"/>
          <w:rFonts w:ascii="Times New Roman" w:hAnsi="Times New Roman" w:cs="Times New Roman"/>
          <w:color w:val="000000"/>
          <w:sz w:val="24"/>
          <w:szCs w:val="24"/>
        </w:rPr>
        <w:t>Оно не сводится только к тому, чтобы научить ребенка-дошкольника считать и измерять предметы, решать арифметические задачи, но и видеть в окружающем мире свойства, отношения и зависимость предметов, уметь передавать их с помощью знаков-символов, учить выстраивать умственные операции, логически мыслить.</w:t>
      </w:r>
    </w:p>
    <w:p w:rsidR="00431A34" w:rsidRDefault="00431A34" w:rsidP="00995441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процессе развития математических способностей у детей формируются психические и речевые способности. В работе с детьми необходимо использовать разнообразный материал: сказки о цифрах; веселые стихи; рассказы о геометрических фигурах; решение ребусов, отгадывание загадок, разучивание поговорок, считалок, дразнилок. Благодаря такой работе у детей развиваются внимание, память, воображение, мышление.</w:t>
      </w:r>
    </w:p>
    <w:p w:rsidR="00431A34" w:rsidRDefault="00B1062D" w:rsidP="00995441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 изучении</w:t>
      </w:r>
      <w:r w:rsidR="00431A34">
        <w:rPr>
          <w:rStyle w:val="c0"/>
          <w:color w:val="000000"/>
        </w:rPr>
        <w:t xml:space="preserve"> геометрических фигур, цифр дети учатся рассказывать о свойствах, ощущениях, у них развивается двигательная и зрительная память.    </w:t>
      </w:r>
    </w:p>
    <w:p w:rsidR="00984AD3" w:rsidRDefault="00984AD3" w:rsidP="00995441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rStyle w:val="c0"/>
          <w:color w:val="000000"/>
        </w:rPr>
      </w:pPr>
      <w:r>
        <w:rPr>
          <w:rStyle w:val="c0"/>
          <w:color w:val="000000"/>
        </w:rPr>
        <w:t> В работе с детьми надо часто</w:t>
      </w:r>
      <w:r w:rsidR="00431A34">
        <w:rPr>
          <w:rStyle w:val="c0"/>
          <w:color w:val="000000"/>
        </w:rPr>
        <w:t xml:space="preserve"> использовать прием штриховки и закрашивания. </w:t>
      </w:r>
    </w:p>
    <w:p w:rsidR="00431A34" w:rsidRDefault="00984AD3" w:rsidP="00995441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 составлении цифр из кубиков у детей развивается внимание, память, мелкая моторика пальцев рук.</w:t>
      </w:r>
    </w:p>
    <w:p w:rsidR="00431A34" w:rsidRDefault="00431A34" w:rsidP="00995441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процессе использования различных видов несложных логических игр и упражнений у детей развиваются последовательность умственных действий, умение анализировать, сравнивать, обобщать по признаку, целенаправленно думать. Обучение детей по данному направлению надо начинать с более простых задач и постепенно перехожу к более сложным действиям. Организуя такую работу, основной целью является научить детей приемам самостоятельного поиска решения задач, не предлагая никаких готовых способов.</w:t>
      </w:r>
    </w:p>
    <w:p w:rsidR="00431A34" w:rsidRDefault="00431A34" w:rsidP="00995441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Головоломки </w:t>
      </w:r>
      <w:r w:rsidR="00B1062D">
        <w:rPr>
          <w:rStyle w:val="c0"/>
          <w:color w:val="000000"/>
        </w:rPr>
        <w:t>способствуют развитию самостоятельного поиска путей решения проблемы.</w:t>
      </w:r>
      <w:r>
        <w:rPr>
          <w:rStyle w:val="c0"/>
          <w:color w:val="000000"/>
        </w:rPr>
        <w:t xml:space="preserve"> Головоломки могут </w:t>
      </w:r>
      <w:r w:rsidR="00995441">
        <w:rPr>
          <w:rStyle w:val="c0"/>
          <w:color w:val="000000"/>
        </w:rPr>
        <w:t>быть: арифметические</w:t>
      </w:r>
      <w:r>
        <w:rPr>
          <w:rStyle w:val="c0"/>
          <w:color w:val="000000"/>
        </w:rPr>
        <w:t xml:space="preserve"> (угадывание чисел); геометрические (называние геометрических фигур и форм); буквенные (решение кроссвордов, шарад, анаграмм). Такие головоломки предназначены для развития у детей сообразительности, логического мышления.</w:t>
      </w:r>
    </w:p>
    <w:p w:rsidR="00A210E5" w:rsidRPr="00A210E5" w:rsidRDefault="00A210E5" w:rsidP="00995441">
      <w:pPr>
        <w:spacing w:after="0"/>
        <w:ind w:left="-567" w:firstLine="283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Логические задания от обычных отличаются тем, что не требуют вычислений; в них мы не находим ни чисел, ни геометрических фигур; чаще всего в таких задачах создается ситуация, </w:t>
      </w:r>
      <w:r w:rsidRPr="00A210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выход из которой может быть найден, если мы тщательно изучим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ситуацию и сделаем ряд выводов</w:t>
      </w:r>
      <w:r w:rsidRPr="00A2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логических рас</w:t>
      </w:r>
      <w:r w:rsidRPr="00A210E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суждений. </w:t>
      </w:r>
    </w:p>
    <w:p w:rsidR="00984AD3" w:rsidRDefault="00984AD3" w:rsidP="00995441">
      <w:pPr>
        <w:pStyle w:val="c1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процессе использования различных видов несложных логических игр и упражнений у детей развиваются последовательность умственных действий, умение анализировать, сравнивать, обобщать по признаку, целенап</w:t>
      </w:r>
      <w:r w:rsidR="00B1062D">
        <w:rPr>
          <w:rStyle w:val="c0"/>
          <w:color w:val="000000"/>
        </w:rPr>
        <w:t xml:space="preserve">равленно думать. Обучение детей </w:t>
      </w:r>
      <w:r>
        <w:rPr>
          <w:rStyle w:val="c0"/>
          <w:color w:val="000000"/>
        </w:rPr>
        <w:t xml:space="preserve">по данному направлению надо начинать с более простых задач и постепенно перехожу к более сложным действиям. </w:t>
      </w:r>
    </w:p>
    <w:p w:rsidR="008D3F61" w:rsidRDefault="008D3F61" w:rsidP="00995441">
      <w:pPr>
        <w:ind w:left="-567" w:firstLine="283"/>
        <w:jc w:val="center"/>
      </w:pPr>
    </w:p>
    <w:p w:rsidR="009760EC" w:rsidRDefault="009760EC" w:rsidP="00995441">
      <w:pPr>
        <w:ind w:left="-567" w:firstLine="283"/>
        <w:jc w:val="center"/>
      </w:pPr>
    </w:p>
    <w:p w:rsidR="009760EC" w:rsidRDefault="009760EC" w:rsidP="00995441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9760EC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 w:rsidRPr="009760EC">
        <w:rPr>
          <w:rFonts w:ascii="Times New Roman" w:hAnsi="Times New Roman" w:cs="Times New Roman"/>
          <w:sz w:val="24"/>
          <w:szCs w:val="24"/>
        </w:rPr>
        <w:t xml:space="preserve">Зубкова Л.О. воспитатель </w:t>
      </w:r>
    </w:p>
    <w:p w:rsidR="009760EC" w:rsidRDefault="009760EC" w:rsidP="00995441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9760EC">
        <w:rPr>
          <w:rFonts w:ascii="Times New Roman" w:hAnsi="Times New Roman" w:cs="Times New Roman"/>
          <w:sz w:val="24"/>
          <w:szCs w:val="24"/>
        </w:rPr>
        <w:t>МАДОУ АР «Сибирячок»</w:t>
      </w:r>
    </w:p>
    <w:p w:rsidR="009760EC" w:rsidRDefault="009760EC" w:rsidP="00995441">
      <w:pPr>
        <w:spacing w:after="0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9760EC" w:rsidRPr="009760EC" w:rsidRDefault="00995441" w:rsidP="00995441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Абатское</w:t>
      </w:r>
      <w:r w:rsidR="009760EC">
        <w:rPr>
          <w:rFonts w:ascii="Times New Roman" w:hAnsi="Times New Roman" w:cs="Times New Roman"/>
          <w:sz w:val="24"/>
          <w:szCs w:val="24"/>
        </w:rPr>
        <w:t>, октябрь 2022 год</w:t>
      </w:r>
    </w:p>
    <w:sectPr w:rsidR="009760EC" w:rsidRPr="009760EC" w:rsidSect="009760E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46E8"/>
    <w:multiLevelType w:val="multilevel"/>
    <w:tmpl w:val="0308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34"/>
    <w:rsid w:val="003470BD"/>
    <w:rsid w:val="003D7923"/>
    <w:rsid w:val="00431A34"/>
    <w:rsid w:val="008D3F61"/>
    <w:rsid w:val="009760EC"/>
    <w:rsid w:val="00984AD3"/>
    <w:rsid w:val="00995441"/>
    <w:rsid w:val="00A210E5"/>
    <w:rsid w:val="00B1062D"/>
    <w:rsid w:val="00D6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D336"/>
  <w15:docId w15:val="{999D5431-D70E-4B38-9E7C-DBF794A8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A34"/>
  </w:style>
  <w:style w:type="paragraph" w:customStyle="1" w:styleId="c1">
    <w:name w:val="c1"/>
    <w:basedOn w:val="a"/>
    <w:rsid w:val="0043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MYBUK</dc:creator>
  <cp:keywords/>
  <dc:description/>
  <cp:lastModifiedBy>Пользователь</cp:lastModifiedBy>
  <cp:revision>3</cp:revision>
  <dcterms:created xsi:type="dcterms:W3CDTF">2022-10-21T08:35:00Z</dcterms:created>
  <dcterms:modified xsi:type="dcterms:W3CDTF">2022-10-28T04:03:00Z</dcterms:modified>
</cp:coreProperties>
</file>