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52204B" w:rsidRDefault="0052204B" w:rsidP="0052204B">
      <w:pPr>
        <w:tabs>
          <w:tab w:val="left" w:pos="5805"/>
        </w:tabs>
        <w:spacing w:after="0" w:line="240" w:lineRule="auto"/>
        <w:rPr>
          <w:sz w:val="24"/>
          <w:szCs w:val="24"/>
        </w:rPr>
      </w:pPr>
      <w:r w:rsidRPr="00BF5D5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-40.8pt;margin-top:-.1pt;width:508.25pt;height:2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" filled="f" stroked="f">
            <v:fill o:detectmouseclick="t"/>
            <v:textbox style="mso-fit-shape-to-text:t">
              <w:txbxContent>
                <w:p w:rsidR="0052204B" w:rsidRPr="00B1035A" w:rsidRDefault="0052204B" w:rsidP="0052204B">
                  <w:pPr>
                    <w:tabs>
                      <w:tab w:val="left" w:pos="580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72"/>
                      <w:szCs w:val="72"/>
                    </w:rPr>
                  </w:pPr>
                  <w:r w:rsidRPr="00B1035A">
                    <w:rPr>
                      <w:rFonts w:ascii="Times New Roman" w:hAnsi="Times New Roman"/>
                      <w:b/>
                      <w:caps/>
                      <w:sz w:val="68"/>
                      <w:szCs w:val="68"/>
                    </w:rPr>
                    <w:t>Гимнастика для глаз как здоровьесберегающая технология</w:t>
                  </w:r>
                </w:p>
              </w:txbxContent>
            </v:textbox>
          </v:shape>
        </w:pict>
      </w: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Pr="00B1035A" w:rsidRDefault="0052204B" w:rsidP="0052204B">
      <w:pPr>
        <w:rPr>
          <w:sz w:val="24"/>
          <w:szCs w:val="24"/>
        </w:rPr>
      </w:pPr>
    </w:p>
    <w:p w:rsidR="0052204B" w:rsidRDefault="0052204B" w:rsidP="0052204B">
      <w:pPr>
        <w:rPr>
          <w:sz w:val="24"/>
          <w:szCs w:val="24"/>
        </w:rPr>
      </w:pPr>
    </w:p>
    <w:p w:rsidR="0052204B" w:rsidRDefault="0052204B" w:rsidP="0052204B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204B" w:rsidRDefault="0052204B" w:rsidP="0052204B">
      <w:pPr>
        <w:tabs>
          <w:tab w:val="left" w:pos="6795"/>
        </w:tabs>
        <w:jc w:val="right"/>
        <w:rPr>
          <w:sz w:val="24"/>
          <w:szCs w:val="24"/>
        </w:rPr>
      </w:pPr>
    </w:p>
    <w:p w:rsidR="0052204B" w:rsidRDefault="0052204B" w:rsidP="0052204B">
      <w:pPr>
        <w:tabs>
          <w:tab w:val="left" w:pos="6795"/>
        </w:tabs>
        <w:jc w:val="right"/>
        <w:rPr>
          <w:sz w:val="24"/>
          <w:szCs w:val="24"/>
        </w:rPr>
      </w:pPr>
    </w:p>
    <w:p w:rsidR="0052204B" w:rsidRDefault="0052204B" w:rsidP="0052204B">
      <w:pPr>
        <w:tabs>
          <w:tab w:val="left" w:pos="6795"/>
        </w:tabs>
        <w:jc w:val="right"/>
        <w:rPr>
          <w:sz w:val="24"/>
          <w:szCs w:val="24"/>
        </w:rPr>
      </w:pPr>
    </w:p>
    <w:p w:rsidR="0052204B" w:rsidRDefault="0052204B" w:rsidP="0052204B">
      <w:pPr>
        <w:tabs>
          <w:tab w:val="left" w:pos="6795"/>
        </w:tabs>
        <w:jc w:val="right"/>
        <w:rPr>
          <w:sz w:val="24"/>
          <w:szCs w:val="24"/>
        </w:rPr>
      </w:pPr>
    </w:p>
    <w:p w:rsidR="0052204B" w:rsidRDefault="0052204B" w:rsidP="0052204B">
      <w:pPr>
        <w:tabs>
          <w:tab w:val="left" w:pos="6795"/>
        </w:tabs>
        <w:rPr>
          <w:sz w:val="24"/>
          <w:szCs w:val="24"/>
        </w:rPr>
      </w:pPr>
    </w:p>
    <w:p w:rsidR="0052204B" w:rsidRDefault="0052204B" w:rsidP="0052204B">
      <w:pPr>
        <w:tabs>
          <w:tab w:val="left" w:pos="6795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52204B" w:rsidRPr="00B1035A" w:rsidRDefault="0052204B" w:rsidP="0052204B">
      <w:pPr>
        <w:tabs>
          <w:tab w:val="left" w:pos="6795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B1035A">
        <w:rPr>
          <w:rFonts w:ascii="Times New Roman" w:hAnsi="Times New Roman"/>
          <w:sz w:val="36"/>
          <w:szCs w:val="36"/>
        </w:rPr>
        <w:t>Выполнила: Зубкова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B1035A">
        <w:rPr>
          <w:rFonts w:ascii="Times New Roman" w:hAnsi="Times New Roman"/>
          <w:sz w:val="36"/>
          <w:szCs w:val="36"/>
        </w:rPr>
        <w:t xml:space="preserve">Л.О. </w:t>
      </w:r>
    </w:p>
    <w:p w:rsidR="0052204B" w:rsidRDefault="0052204B" w:rsidP="0052204B">
      <w:pPr>
        <w:tabs>
          <w:tab w:val="left" w:pos="679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204B" w:rsidRPr="00B1035A" w:rsidRDefault="0052204B" w:rsidP="0052204B">
      <w:pPr>
        <w:tabs>
          <w:tab w:val="left" w:pos="679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Pr="00B1035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  <w:r w:rsidRPr="00B1035A">
        <w:rPr>
          <w:rFonts w:ascii="Times New Roman" w:hAnsi="Times New Roman"/>
          <w:sz w:val="36"/>
          <w:szCs w:val="36"/>
        </w:rPr>
        <w:t>Абатское, 10.10.2019 год</w:t>
      </w:r>
    </w:p>
    <w:p w:rsidR="00F04E2D" w:rsidRPr="00B1035A" w:rsidRDefault="00F04E2D" w:rsidP="00B1035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ГИМНАСТИКА ДЛЯ ГЛАЗ КАК ЗДОРОВЬЕСБЕРЕГАЮЩАЯ ТЕХНОЛОГИЯ</w:t>
      </w:r>
    </w:p>
    <w:p w:rsidR="00F04E2D" w:rsidRDefault="00F04E2D" w:rsidP="00B1035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здоровьесберегающими</w:t>
      </w:r>
      <w:proofErr w:type="spellEnd"/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образовательными технологиями (ЗОТ) в расширенном смысле можно понимать все технологии, использование которых в образовательном процессе идет на пользу здоровья учащихся. Если же ЗОТ связывать с решением более узкой </w:t>
      </w:r>
      <w:proofErr w:type="spellStart"/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задачи, то к </w:t>
      </w:r>
      <w:proofErr w:type="spellStart"/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здоровьесберегающим</w:t>
      </w:r>
      <w:proofErr w:type="spellEnd"/>
      <w:r w:rsidRPr="00B103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будут относиться педагогические приемы методы, технологии, которые не наносят прямого или косвенного вреда здоровью учащихся и педагогов, обеспечивают им безопасные условия пребывания, обучения и работы в образовательном процессе.</w:t>
      </w:r>
    </w:p>
    <w:p w:rsidR="00F04E2D" w:rsidRPr="00B1035A" w:rsidRDefault="00F04E2D" w:rsidP="00B1035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</w:rPr>
        <w:t>Для гармоничного развития личности самым необходимым условием является здоровье. И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невозможно.</w:t>
      </w:r>
    </w:p>
    <w:p w:rsidR="00F04E2D" w:rsidRPr="00B1035A" w:rsidRDefault="00F04E2D" w:rsidP="00B1035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B1035A">
        <w:rPr>
          <w:rStyle w:val="c1"/>
          <w:color w:val="000000"/>
        </w:rPr>
        <w:t> В настоящее время практически невозможно найти человека, не знающего проблем со зрением.</w:t>
      </w:r>
    </w:p>
    <w:p w:rsidR="00F04E2D" w:rsidRPr="00B1035A" w:rsidRDefault="00F04E2D" w:rsidP="00B1035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1"/>
          <w:color w:val="000000"/>
        </w:rPr>
        <w:t>Зрение можно улучшить так же, как это удается с другими частями тела, с помощью упражнений. </w:t>
      </w:r>
      <w:r w:rsidRPr="00B1035A">
        <w:rPr>
          <w:rStyle w:val="c0"/>
          <w:color w:val="000000"/>
        </w:rPr>
        <w:t xml:space="preserve">Одной из форм работы по профилактике и коррекции нарушений зрения, переутомления зрительного аппарата выступает зрительная гимнастика. Гимнастика для глаз - это один из приемов оздоровления детей, она относится к </w:t>
      </w:r>
      <w:proofErr w:type="spellStart"/>
      <w:r w:rsidRPr="00B1035A">
        <w:rPr>
          <w:rStyle w:val="c0"/>
          <w:color w:val="000000"/>
        </w:rPr>
        <w:t>здоровьесберегающим</w:t>
      </w:r>
      <w:proofErr w:type="spellEnd"/>
      <w:r w:rsidRPr="00B1035A">
        <w:rPr>
          <w:rStyle w:val="c0"/>
          <w:color w:val="000000"/>
        </w:rPr>
        <w:t xml:space="preserve"> технологиям, наряду с дыхательной гимнастикой, </w:t>
      </w:r>
      <w:proofErr w:type="spellStart"/>
      <w:r w:rsidRPr="00B1035A">
        <w:rPr>
          <w:rStyle w:val="c0"/>
          <w:color w:val="000000"/>
        </w:rPr>
        <w:t>самомассажем</w:t>
      </w:r>
      <w:proofErr w:type="spellEnd"/>
      <w:r w:rsidRPr="00B1035A">
        <w:rPr>
          <w:rStyle w:val="c0"/>
          <w:color w:val="000000"/>
        </w:rPr>
        <w:t>, динамическими паузами.</w:t>
      </w:r>
    </w:p>
    <w:p w:rsidR="00F04E2D" w:rsidRPr="00B1035A" w:rsidRDefault="00F04E2D" w:rsidP="00B1035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</w:rPr>
        <w:t xml:space="preserve">Гимнастика для глаз имеет многоцелевое назначение: она обеспечивает улучшение кровоснабжения тканей глаза, повышает эластичность и тонус глазных мышц и </w:t>
      </w:r>
      <w:proofErr w:type="spellStart"/>
      <w:r w:rsidRPr="00B1035A">
        <w:rPr>
          <w:rStyle w:val="c0"/>
          <w:color w:val="000000"/>
        </w:rPr>
        <w:t>глазодвигательных</w:t>
      </w:r>
      <w:proofErr w:type="spellEnd"/>
      <w:r w:rsidRPr="00B1035A">
        <w:rPr>
          <w:rStyle w:val="c0"/>
          <w:color w:val="000000"/>
        </w:rPr>
        <w:t xml:space="preserve"> нервов, укрепляет мышцы век, снимает переутомление зрительного аппарата, развивает способность зрительного восприятия и оценки объектов окружающего пространства, корректирует функциональные дефекты зрения.</w:t>
      </w:r>
    </w:p>
    <w:p w:rsidR="00F04E2D" w:rsidRPr="00B1035A" w:rsidRDefault="00F04E2D" w:rsidP="00B1035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</w:rPr>
        <w:t>Т.е. гимнастика для глаз благотворно влияет на работоспособность зрительного анализатора и всего организма.</w:t>
      </w:r>
    </w:p>
    <w:p w:rsidR="00F04E2D" w:rsidRPr="00B1035A" w:rsidRDefault="00F04E2D" w:rsidP="00B103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1035A">
        <w:rPr>
          <w:rStyle w:val="c0"/>
          <w:b/>
          <w:bCs/>
          <w:color w:val="000000"/>
        </w:rPr>
        <w:t> Виды гимнастик</w:t>
      </w:r>
    </w:p>
    <w:p w:rsidR="00F04E2D" w:rsidRPr="00B1035A" w:rsidRDefault="00F04E2D" w:rsidP="00B1035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</w:rPr>
        <w:t> </w:t>
      </w:r>
      <w:r w:rsidRPr="00B1035A">
        <w:rPr>
          <w:rStyle w:val="c0"/>
          <w:b/>
          <w:bCs/>
          <w:i/>
          <w:iCs/>
          <w:color w:val="000000"/>
        </w:rPr>
        <w:t>По использованию художественного слова</w:t>
      </w:r>
      <w:r w:rsidRPr="00B1035A">
        <w:rPr>
          <w:rStyle w:val="c0"/>
          <w:b/>
          <w:bCs/>
          <w:color w:val="000000"/>
        </w:rPr>
        <w:t> </w:t>
      </w:r>
      <w:r w:rsidRPr="00B1035A">
        <w:rPr>
          <w:rStyle w:val="c0"/>
          <w:color w:val="000000"/>
        </w:rPr>
        <w:t>гимнастики для глаз можно разделить на  те, которые имеют стихотворное сопровождение и те, которые проводятся без него.</w:t>
      </w:r>
    </w:p>
    <w:p w:rsidR="00F04E2D" w:rsidRPr="00B1035A" w:rsidRDefault="00F04E2D" w:rsidP="00B1035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b/>
          <w:bCs/>
          <w:i/>
          <w:iCs/>
          <w:color w:val="000000"/>
        </w:rPr>
        <w:t> По использованию дополнительных атрибутов</w:t>
      </w:r>
      <w:r w:rsidRPr="00B1035A">
        <w:rPr>
          <w:rStyle w:val="c0"/>
          <w:color w:val="000000"/>
        </w:rPr>
        <w:t>, можно выделить 4 вида:</w:t>
      </w:r>
    </w:p>
    <w:p w:rsidR="00F04E2D" w:rsidRPr="00B1035A" w:rsidRDefault="00F04E2D" w:rsidP="00B1035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  <w:u w:val="single"/>
        </w:rPr>
        <w:t>— с предметами</w:t>
      </w:r>
      <w:r w:rsidRPr="00B1035A">
        <w:rPr>
          <w:rStyle w:val="c0"/>
          <w:color w:val="000000"/>
        </w:rPr>
        <w:t> или с расположенными на стенах карточками. На них мелкие силуэтные изображения предметов, буквы, слоги, цифры, геометрические фигуры и т.д. (размер изображенных предметов от 1 до 3 см). 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т.д.</w:t>
      </w:r>
    </w:p>
    <w:p w:rsidR="00F04E2D" w:rsidRPr="00B1035A" w:rsidRDefault="00F04E2D" w:rsidP="00B1035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  <w:u w:val="single"/>
        </w:rPr>
        <w:t>— без атрибутов</w:t>
      </w:r>
      <w:r w:rsidRPr="00B1035A">
        <w:rPr>
          <w:rStyle w:val="c0"/>
          <w:color w:val="000000"/>
        </w:rPr>
        <w:t> (никакие предметы и плакаты не используются), т. е комплексы по словесным инструкциям;</w:t>
      </w:r>
    </w:p>
    <w:p w:rsidR="00F04E2D" w:rsidRPr="00B1035A" w:rsidRDefault="00F04E2D" w:rsidP="00B1035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  <w:u w:val="single"/>
        </w:rPr>
        <w:t>— с исполь</w:t>
      </w:r>
      <w:r>
        <w:rPr>
          <w:rStyle w:val="c0"/>
          <w:color w:val="000000"/>
          <w:u w:val="single"/>
        </w:rPr>
        <w:t>зованием зрительных тренажеров</w:t>
      </w:r>
      <w:r w:rsidRPr="00B1035A">
        <w:rPr>
          <w:rStyle w:val="c0"/>
          <w:color w:val="000000"/>
        </w:rPr>
        <w:t> (изображаются какие-либо цветные фигуры (овал, восьмерка, волна, спираль, ромб и т.д.) или причудливо перекрещенные линии разных цветов толщиной 1 см.</w:t>
      </w:r>
      <w:r>
        <w:rPr>
          <w:rStyle w:val="c0"/>
          <w:color w:val="000000"/>
        </w:rPr>
        <w:t>)</w:t>
      </w:r>
      <w:r w:rsidRPr="00B1035A">
        <w:rPr>
          <w:rStyle w:val="c0"/>
          <w:color w:val="000000"/>
        </w:rPr>
        <w:t>. Этот плакат размещается выше уровня глаз в любом удобно месте (над доской, на боковой стене и даже на потолке).  По просьбе педагога дети начинают «пробегать» глазами по заданной траектории.  При этом каждому упражнению желательно придавать игровой или творческий характер.  Можно</w:t>
      </w:r>
      <w:r>
        <w:rPr>
          <w:rStyle w:val="c0"/>
          <w:color w:val="000000"/>
        </w:rPr>
        <w:t>,</w:t>
      </w:r>
      <w:r w:rsidRPr="00B1035A">
        <w:rPr>
          <w:rStyle w:val="c0"/>
          <w:color w:val="000000"/>
        </w:rPr>
        <w:t xml:space="preserve"> на кончик указки прикрепить бабочку или персонажа по т</w:t>
      </w:r>
      <w:r>
        <w:rPr>
          <w:rStyle w:val="c0"/>
          <w:color w:val="000000"/>
        </w:rPr>
        <w:t>еме и отправиться в путешествие.</w:t>
      </w:r>
      <w:r w:rsidRPr="00B1035A">
        <w:rPr>
          <w:rStyle w:val="c1"/>
          <w:color w:val="000000"/>
        </w:rPr>
        <w:t> «Тренажеры» можно придумать самим и изготовить их  из подручных средств. Для изготовления тренажеров я использовала цветную пленку, потолочные плиты, картон, разные картинки. Также широко  использую в работе тренажеры</w:t>
      </w:r>
      <w:r>
        <w:rPr>
          <w:rStyle w:val="c1"/>
          <w:color w:val="000000"/>
        </w:rPr>
        <w:t>,</w:t>
      </w:r>
      <w:bookmarkStart w:id="0" w:name="_GoBack"/>
      <w:bookmarkEnd w:id="0"/>
      <w:r w:rsidRPr="00B1035A">
        <w:rPr>
          <w:rStyle w:val="c1"/>
          <w:color w:val="000000"/>
        </w:rPr>
        <w:t xml:space="preserve"> разработанные разными авторами (специалистами института глазных болезней им. Гельмгольца, Ю. </w:t>
      </w:r>
      <w:proofErr w:type="spellStart"/>
      <w:r w:rsidRPr="00B1035A">
        <w:rPr>
          <w:rStyle w:val="c1"/>
          <w:color w:val="000000"/>
        </w:rPr>
        <w:t>Хвана</w:t>
      </w:r>
      <w:proofErr w:type="spellEnd"/>
      <w:r w:rsidRPr="00B1035A">
        <w:rPr>
          <w:rStyle w:val="c1"/>
          <w:color w:val="000000"/>
        </w:rPr>
        <w:t xml:space="preserve">, </w:t>
      </w:r>
      <w:proofErr w:type="spellStart"/>
      <w:r w:rsidRPr="00B1035A">
        <w:rPr>
          <w:rStyle w:val="c1"/>
          <w:color w:val="000000"/>
        </w:rPr>
        <w:t>джанет</w:t>
      </w:r>
      <w:proofErr w:type="spellEnd"/>
      <w:r w:rsidRPr="00B1035A">
        <w:rPr>
          <w:rStyle w:val="c1"/>
          <w:color w:val="000000"/>
        </w:rPr>
        <w:t xml:space="preserve"> </w:t>
      </w:r>
      <w:proofErr w:type="spellStart"/>
      <w:r w:rsidRPr="00B1035A">
        <w:rPr>
          <w:rStyle w:val="c1"/>
          <w:color w:val="000000"/>
        </w:rPr>
        <w:t>Гудрих</w:t>
      </w:r>
      <w:proofErr w:type="spellEnd"/>
      <w:r w:rsidRPr="00B1035A">
        <w:rPr>
          <w:rStyle w:val="c1"/>
          <w:color w:val="000000"/>
        </w:rPr>
        <w:t>, Мэрилин Рой, Роберто Каплана и др.), которые  адаптировала для занятий с дошкольниками</w:t>
      </w:r>
      <w:r w:rsidRPr="00B1035A">
        <w:rPr>
          <w:rStyle w:val="c0"/>
          <w:color w:val="000000"/>
        </w:rPr>
        <w:t>, </w:t>
      </w:r>
      <w:r w:rsidRPr="00B1035A">
        <w:rPr>
          <w:rStyle w:val="c1"/>
          <w:color w:val="000000"/>
        </w:rPr>
        <w:t xml:space="preserve">схем </w:t>
      </w:r>
      <w:proofErr w:type="spellStart"/>
      <w:r w:rsidRPr="00B1035A">
        <w:rPr>
          <w:rStyle w:val="c1"/>
          <w:color w:val="000000"/>
        </w:rPr>
        <w:t>Базарнова</w:t>
      </w:r>
      <w:proofErr w:type="spellEnd"/>
      <w:r w:rsidRPr="00B1035A">
        <w:rPr>
          <w:rStyle w:val="c1"/>
          <w:color w:val="000000"/>
        </w:rPr>
        <w:t>, различные лабиринты. При прохождении лабиринтов используются указки с прикрепленной на конце картинкой, маленькие игрушки, гимнастические катки, мячики и.т.д.</w:t>
      </w:r>
    </w:p>
    <w:p w:rsidR="00F04E2D" w:rsidRPr="00B1035A" w:rsidRDefault="00F04E2D" w:rsidP="00B1035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color w:val="000000"/>
          <w:u w:val="single"/>
        </w:rPr>
        <w:lastRenderedPageBreak/>
        <w:t>— с использованием ИКТ.</w:t>
      </w:r>
      <w:r w:rsidRPr="00B1035A">
        <w:rPr>
          <w:rStyle w:val="c0"/>
          <w:color w:val="000000"/>
        </w:rPr>
        <w:t xml:space="preserve"> Существуют специализированные программы, направленные на снятие напряжения и коррекцию зрения. Как правило, они дорогостоящие и мало используются в ДОУ. Но </w:t>
      </w:r>
      <w:proofErr w:type="spellStart"/>
      <w:r w:rsidRPr="00B1035A">
        <w:rPr>
          <w:rStyle w:val="c0"/>
          <w:color w:val="000000"/>
        </w:rPr>
        <w:t>мультимедийную</w:t>
      </w:r>
      <w:proofErr w:type="spellEnd"/>
      <w:r w:rsidRPr="00B1035A">
        <w:rPr>
          <w:rStyle w:val="c0"/>
          <w:color w:val="000000"/>
        </w:rPr>
        <w:t xml:space="preserve"> гимнастику для глаз легко изготовить самим, используя программу </w:t>
      </w:r>
      <w:proofErr w:type="spellStart"/>
      <w:r w:rsidRPr="00B1035A">
        <w:rPr>
          <w:rStyle w:val="c0"/>
          <w:color w:val="000000"/>
        </w:rPr>
        <w:t>PowerPoint</w:t>
      </w:r>
      <w:proofErr w:type="spellEnd"/>
      <w:r w:rsidRPr="00B1035A">
        <w:rPr>
          <w:rStyle w:val="c0"/>
          <w:color w:val="000000"/>
        </w:rPr>
        <w:t xml:space="preserve"> для создания презентаций, где любому объекту можно задать определенное движение (инструменты Анимации). Это удобно при использовании непосредственной образовательной деятельности на основе презентации, когда педагог подбирает рисунки по теме и вставляет ее в нужный этап.</w:t>
      </w:r>
    </w:p>
    <w:p w:rsidR="00F04E2D" w:rsidRPr="00B1035A" w:rsidRDefault="00F04E2D" w:rsidP="00B1035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035A">
        <w:rPr>
          <w:rStyle w:val="c0"/>
          <w:b/>
          <w:bCs/>
          <w:color w:val="000000"/>
          <w:shd w:val="clear" w:color="auto" w:fill="FFFFFF"/>
        </w:rPr>
        <w:t>При проведении зрительной гимнастики необходимо соблюдать общие правила:</w:t>
      </w:r>
      <w:r w:rsidRPr="00B1035A">
        <w:rPr>
          <w:rStyle w:val="c0"/>
          <w:color w:val="000000"/>
          <w:shd w:val="clear" w:color="auto" w:fill="FFFFFF"/>
        </w:rPr>
        <w:t>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 xml:space="preserve">1. Фиксированное положение головы (дети стоят стараясь не поворачивать головы, дети сидят за столами, опираясь подбородком на ладони, дети лежат на ковре руки за головой)- это необходимо для того, чтобы заставить работать </w:t>
      </w:r>
      <w:proofErr w:type="spellStart"/>
      <w:r w:rsidRPr="00B1035A">
        <w:rPr>
          <w:rStyle w:val="c0"/>
          <w:color w:val="000000"/>
          <w:shd w:val="clear" w:color="auto" w:fill="FFFFFF"/>
        </w:rPr>
        <w:t>глазодвигательные</w:t>
      </w:r>
      <w:proofErr w:type="spellEnd"/>
      <w:r w:rsidRPr="00B1035A">
        <w:rPr>
          <w:rStyle w:val="c0"/>
          <w:color w:val="000000"/>
          <w:shd w:val="clear" w:color="auto" w:fill="FFFFFF"/>
        </w:rPr>
        <w:t xml:space="preserve"> мышцы</w:t>
      </w:r>
      <w:proofErr w:type="gramStart"/>
      <w:r w:rsidRPr="00B1035A">
        <w:rPr>
          <w:rStyle w:val="c0"/>
          <w:color w:val="000000"/>
          <w:shd w:val="clear" w:color="auto" w:fill="FFFFFF"/>
        </w:rPr>
        <w:t xml:space="preserve"> ,</w:t>
      </w:r>
      <w:proofErr w:type="gramEnd"/>
      <w:r w:rsidRPr="00B1035A">
        <w:rPr>
          <w:rStyle w:val="c0"/>
          <w:color w:val="000000"/>
          <w:shd w:val="clear" w:color="auto" w:fill="FFFFFF"/>
        </w:rPr>
        <w:t xml:space="preserve"> если это условие не соблюдается, то работают мышцы шеи, но не глаз.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2. Длительность проведения зрительной гимнастики – 2-3 минут в младшей и средней группе, 4-5 минут в старших группах. Упражнения рекомендуется проводить дважды в день.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3. Выбор зрительных упражнений для занятий определяется характером и объёмом интеллектуального напряжения, объёмом двигательной активности, интенсивности зрительной работы, а так же видом занятия.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4. Возможно сочетание зрительной гимнастики и физкультурными упражнениями, при этом допустимы повороты головы в соответствии с упражнениями.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Длительность проведения зрительной гимнастики – 2-3 мин 4-5 минут в старших группах. Упражнения рекомендуется проводить дважды в день.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У детей дошкольного возраста мышление наглядно-образное, детям сложно выполнять некоторые виды зрительной гимнастики, такие как «вращение глаз», « повороты глаз», не имея перед глазами зрительной опоры.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Для облегчения выполнения упражнений зрительной гимнастики, можно использовать «волшебную палочку с огоньком», указку для зрительной гимнастики, на конце которой прикрепляется картинка. Воспитатель прямо перед колонкой детей и с помощью указки проводит зрительную гимнастику.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 xml:space="preserve">Для упражнений, где необходимо следить за пальцем руки, можно использовать пальчиковый кукольный театр, или специально сделанные, изображения героев сказок, которые можно надеть на палец. Эти приёмы помогут детям с интересом выполнять однообразные </w:t>
      </w:r>
      <w:proofErr w:type="gramStart"/>
      <w:r w:rsidRPr="00B1035A">
        <w:rPr>
          <w:rStyle w:val="c0"/>
          <w:color w:val="000000"/>
          <w:shd w:val="clear" w:color="auto" w:fill="FFFFFF"/>
        </w:rPr>
        <w:t>упражнения</w:t>
      </w:r>
      <w:proofErr w:type="gramEnd"/>
      <w:r w:rsidRPr="00B1035A">
        <w:rPr>
          <w:rStyle w:val="c0"/>
          <w:color w:val="000000"/>
          <w:shd w:val="clear" w:color="auto" w:fill="FFFFFF"/>
        </w:rPr>
        <w:t xml:space="preserve"> направленные на развитие зрительного анализатора. </w:t>
      </w:r>
      <w:r w:rsidRPr="00B1035A">
        <w:rPr>
          <w:color w:val="000000"/>
        </w:rPr>
        <w:br/>
      </w:r>
      <w:r w:rsidRPr="00B1035A">
        <w:rPr>
          <w:rStyle w:val="c0"/>
          <w:color w:val="000000"/>
          <w:shd w:val="clear" w:color="auto" w:fill="FFFFFF"/>
        </w:rPr>
        <w:t>После выполнения упражнения хорошо потянуться, от души зевнуть и часто поморгать. </w:t>
      </w:r>
    </w:p>
    <w:p w:rsidR="00F04E2D" w:rsidRPr="00B1035A" w:rsidRDefault="00F04E2D" w:rsidP="00B103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035A">
        <w:rPr>
          <w:color w:val="000000"/>
        </w:rPr>
        <w:t>Задачей любого занятия в системе дополнительного образования является: создание условий для включения ребенка в процесс творчества и нахождение методов, адекватного его психофизиологическим особенностям, помогающих формированию позитивного мышления и его способности к "конструированию” собственного здоровья.</w:t>
      </w:r>
    </w:p>
    <w:p w:rsidR="00F04E2D" w:rsidRPr="00B1035A" w:rsidRDefault="00F04E2D" w:rsidP="00B103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035A">
        <w:rPr>
          <w:color w:val="000000"/>
        </w:rPr>
        <w:t xml:space="preserve">Что дают занятия </w:t>
      </w:r>
      <w:proofErr w:type="spellStart"/>
      <w:r w:rsidRPr="00B1035A">
        <w:rPr>
          <w:color w:val="000000"/>
        </w:rPr>
        <w:t>бисероплетением</w:t>
      </w:r>
      <w:proofErr w:type="spellEnd"/>
      <w:r w:rsidRPr="00B1035A">
        <w:rPr>
          <w:color w:val="000000"/>
        </w:rPr>
        <w:t xml:space="preserve"> ребенку?</w:t>
      </w:r>
    </w:p>
    <w:p w:rsidR="00F04E2D" w:rsidRPr="00B1035A" w:rsidRDefault="00F04E2D" w:rsidP="00B103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035A">
        <w:rPr>
          <w:color w:val="000000"/>
        </w:rPr>
        <w:t>Кроме пользы, которая важна для педагога и родителей,  </w:t>
      </w:r>
      <w:proofErr w:type="spellStart"/>
      <w:r w:rsidRPr="00B1035A">
        <w:rPr>
          <w:color w:val="000000"/>
        </w:rPr>
        <w:t>бисероплетение</w:t>
      </w:r>
      <w:proofErr w:type="spellEnd"/>
      <w:r w:rsidRPr="00B1035A">
        <w:rPr>
          <w:color w:val="000000"/>
        </w:rPr>
        <w:t>  - это еще и увлекательный для ребенка процесс создания из отдельных ярких бусинок разных изделий: животных, растений, человечков  и превращение их в украшения, детали открыток, сувениры или просто игрушки. Вот такой, этот бисер. Будет ли ребенок в дальнейшем врачом, инженером, дизайнером, актером, успешным бизнесменом хорошо развитое воображение ему не повредит.</w:t>
      </w:r>
    </w:p>
    <w:p w:rsidR="00F04E2D" w:rsidRPr="00B1035A" w:rsidRDefault="00F04E2D" w:rsidP="00B103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035A">
        <w:rPr>
          <w:color w:val="000000"/>
        </w:rPr>
        <w:t xml:space="preserve">Занятия </w:t>
      </w:r>
      <w:proofErr w:type="spellStart"/>
      <w:r w:rsidRPr="00B1035A">
        <w:rPr>
          <w:color w:val="000000"/>
        </w:rPr>
        <w:t>бисероплетением</w:t>
      </w:r>
      <w:proofErr w:type="spellEnd"/>
      <w:r w:rsidRPr="00B1035A">
        <w:rPr>
          <w:color w:val="000000"/>
        </w:rPr>
        <w:t xml:space="preserve"> требуют в тоже время концентрации внимания, нагрузки на зрение и опорно-двигательный аппарат.</w:t>
      </w:r>
    </w:p>
    <w:p w:rsidR="00F04E2D" w:rsidRPr="00B1035A" w:rsidRDefault="00F04E2D" w:rsidP="00B1035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1035A">
        <w:rPr>
          <w:rStyle w:val="c0"/>
          <w:b/>
          <w:bCs/>
          <w:i/>
          <w:iCs/>
          <w:color w:val="000000"/>
        </w:rPr>
        <w:t xml:space="preserve">И в конце, хочу отметить что, 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B1035A">
        <w:rPr>
          <w:rStyle w:val="c0"/>
          <w:b/>
          <w:bCs/>
          <w:i/>
          <w:iCs/>
          <w:color w:val="000000"/>
        </w:rPr>
        <w:t>здоровьесберегающую</w:t>
      </w:r>
      <w:proofErr w:type="spellEnd"/>
      <w:r w:rsidRPr="00B1035A">
        <w:rPr>
          <w:rStyle w:val="c0"/>
          <w:b/>
          <w:bCs/>
          <w:i/>
          <w:iCs/>
          <w:color w:val="000000"/>
        </w:rPr>
        <w:t xml:space="preserve"> технологию, определяется не столько качеством каждого из этих приемов и методов, сколько их грамотной “</w:t>
      </w:r>
      <w:proofErr w:type="spellStart"/>
      <w:r w:rsidRPr="00B1035A">
        <w:rPr>
          <w:rStyle w:val="c0"/>
          <w:b/>
          <w:bCs/>
          <w:i/>
          <w:iCs/>
          <w:color w:val="000000"/>
        </w:rPr>
        <w:t>встроенностью</w:t>
      </w:r>
      <w:proofErr w:type="spellEnd"/>
      <w:r w:rsidRPr="00B1035A">
        <w:rPr>
          <w:rStyle w:val="c0"/>
          <w:b/>
          <w:bCs/>
          <w:i/>
          <w:iCs/>
          <w:color w:val="000000"/>
        </w:rPr>
        <w:t>” в общую систему, направленную на благо здоровья детей и педагогов и отвечающую единству целей и задач.</w:t>
      </w: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  <w:r w:rsidRPr="00B1035A">
        <w:rPr>
          <w:sz w:val="24"/>
          <w:szCs w:val="24"/>
        </w:rPr>
        <w:tab/>
      </w: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p w:rsidR="00F04E2D" w:rsidRDefault="00F04E2D" w:rsidP="00B1035A">
      <w:pPr>
        <w:tabs>
          <w:tab w:val="left" w:pos="5805"/>
        </w:tabs>
        <w:spacing w:after="0" w:line="240" w:lineRule="auto"/>
        <w:rPr>
          <w:sz w:val="24"/>
          <w:szCs w:val="24"/>
        </w:rPr>
      </w:pPr>
    </w:p>
    <w:sectPr w:rsidR="00F04E2D" w:rsidSect="000F5231">
      <w:pgSz w:w="11906" w:h="16838"/>
      <w:pgMar w:top="1134" w:right="850" w:bottom="53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9B"/>
    <w:rsid w:val="000F5231"/>
    <w:rsid w:val="00206B24"/>
    <w:rsid w:val="0022729B"/>
    <w:rsid w:val="0052204B"/>
    <w:rsid w:val="006A7798"/>
    <w:rsid w:val="00740D8B"/>
    <w:rsid w:val="00B1035A"/>
    <w:rsid w:val="00BF5D56"/>
    <w:rsid w:val="00CB67E2"/>
    <w:rsid w:val="00F04E2D"/>
    <w:rsid w:val="00FC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4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40D8B"/>
    <w:rPr>
      <w:rFonts w:cs="Times New Roman"/>
    </w:rPr>
  </w:style>
  <w:style w:type="paragraph" w:customStyle="1" w:styleId="c4">
    <w:name w:val="c4"/>
    <w:basedOn w:val="a"/>
    <w:uiPriority w:val="99"/>
    <w:rsid w:val="0074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40D8B"/>
    <w:rPr>
      <w:rFonts w:cs="Times New Roman"/>
    </w:rPr>
  </w:style>
  <w:style w:type="paragraph" w:customStyle="1" w:styleId="c5">
    <w:name w:val="c5"/>
    <w:basedOn w:val="a"/>
    <w:uiPriority w:val="99"/>
    <w:rsid w:val="0074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4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74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2019-10-10T05:28:00Z</cp:lastPrinted>
  <dcterms:created xsi:type="dcterms:W3CDTF">2019-10-09T16:52:00Z</dcterms:created>
  <dcterms:modified xsi:type="dcterms:W3CDTF">2021-12-07T03:00:00Z</dcterms:modified>
</cp:coreProperties>
</file>