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 xml:space="preserve">Консультация для педагогов                                                   </w:t>
      </w:r>
      <w:r w:rsidRPr="00D43E60"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>«Подвижные игры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center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i/>
          <w:iCs/>
          <w:color w:val="8064A2"/>
          <w:sz w:val="40"/>
          <w:u w:val="single"/>
          <w:lang w:eastAsia="ru-RU"/>
        </w:rPr>
        <w:t>как средство повышения двигательной активности детей на прогулке»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Значение двигательной активности для роста и развития ребенка.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Физиологи считают движение врожденной,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Педагоги также отмечают, что движение – это важное средство воспитания, поскольку, двигаясь,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маленького ребенка, а у </w:t>
      </w:r>
      <w:proofErr w:type="gramStart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более старших</w:t>
      </w:r>
      <w:proofErr w:type="gramEnd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детей - форма проявления этих важных человеческих качеств. Движение - фундамент настоящего и будущего здоровья детей, их гармонического физического развития. Это важнейшее условие и средство общего развития ребенка, формирования его психики, способностей, жизненной активности.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В детском саду используются разные формы работы, направленные на повышение двигательной активности детей - утренняя гимнастика, физкультурные занятия, подвижные игры и физические упражнения, физкультурные праздники и т.д.).  Средствами физической культуры можно повысить двигательную активность и на прогулке, используя игровые упражнения, подвижные игры, спортивные упражнения, игры с элементами спорта.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Прогулка как средство реализации двигательной потребности детей.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Прогулка -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 Игры и развлечения на свежем воздухе особенно полезны для растущего детского организма. Кроме того, в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 Стоит отметить, что ежедневный активный отдых на прогулке обеспечивает дошкольникам до 40% необходимого суточного объема движений. По результатам многих исследований,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процессов.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Однако, на прогулке необходимо грамотное педагогическое руководство, с целью полноценной реализации двигательных возможностей детьми. 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</w:t>
      </w: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прогулке направлялась и регулировалась воспитателем, а каждый ребёнок находился в поле его зрения.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Подвижные игры и физические упражнения проводятся педагогом в различное время дня в соответствии с общепринятым режимом: утром, в середине дня и на вечерней прогулке.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Важную роль в активизации двигательной деятельности играет спортивный инвентарь, который устанавливается на участке или выносится из группы в соответствии с погодными условиями. Наличие должного оборудования на участке создает условия для совершенствования основных движений, спортивных игр и упражнений, а также подвижных игр.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Особое внимание педагог уделяет развитию самостоятельности и творчества ребенка в его двигательной деятельности на прогулке, благодаря чему у ребенка развивается инициативность, повышаются навыки самоорганизации, создаются оптимальные условия для самовыражения, самореализации, совершенствования психофизических и личностных качеств.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Большие возможности для развития движений детей имеются на прогулке, особенно в </w:t>
      </w:r>
      <w:proofErr w:type="gramStart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весеннее</w:t>
      </w:r>
      <w:proofErr w:type="gramEnd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летний период.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Проведения подвижных игр на прогулке.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Характер и содержание деятельности детей во время прогулке определяется их возрастными и индивидуальными особенностями.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На прогулке длительность игр и упражнений составляет 10-12 мин., если в этот день планируется физкультурное занятие, 30-40 мин. в остальные дни. Вечером подвижным играм и физическим упражнениям необходимо отводить 10-15 мин.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При правильной организации и содержании подвижных игр у детей воспитывается внимание и наблюдательность, дисциплина, умение владеть своими чувствами и движениями, а, следовательно, развивается воля и вырабатывается характер. Поэтому важно подбирать подвижные игры, соответствующие возрасту и развитию ребенка.</w:t>
      </w:r>
      <w:r w:rsidRPr="00D43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Содержание игр и физических упражнений на прогулке необходимо предварительно продумать. Они должны соответствовать следующим требованиям: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1.   Использование упражнений преимущественно динамического характера, направленных на развитие различных групп мышц, упражнений требующих высокой координации движений;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2.   Соответствие игр и упражнений сезону года, погодным условиям;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3.  Применение разных способов организации дошкольников;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4.  Рациональное использование оборудования и инвентаря, предметов окружающей среды;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5.   Создание благоприятных условий для положительных эмоциональных и морально-волевых проявлений детей;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6.  Активизацию детской самостоятельности;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7.  Стимулирование индивидуальных возможностей каждого ребёнка.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Подвижные игры с разными видами движений (бегом, прыжками, метанием, 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 Кроме того, каждый месяц проводится по 6-8 подвижных игр освоенных ранее.</w:t>
      </w:r>
    </w:p>
    <w:p w:rsidR="00D43E60" w:rsidRPr="00D43E60" w:rsidRDefault="00D43E60" w:rsidP="00D43E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Методика проведения подвижных игр.</w:t>
      </w:r>
    </w:p>
    <w:tbl>
      <w:tblPr>
        <w:tblW w:w="10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2205"/>
        <w:gridCol w:w="1690"/>
        <w:gridCol w:w="1507"/>
        <w:gridCol w:w="437"/>
        <w:gridCol w:w="1236"/>
        <w:gridCol w:w="2102"/>
      </w:tblGrid>
      <w:tr w:rsidR="00D43E60" w:rsidRPr="00D43E60" w:rsidTr="00D43E60"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Сбор детей на игру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Младший дошкольный возраст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Средний дошкольный возраст</w:t>
            </w:r>
          </w:p>
        </w:tc>
        <w:tc>
          <w:tcPr>
            <w:tcW w:w="3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Старший дошкольный возраст</w:t>
            </w:r>
          </w:p>
        </w:tc>
      </w:tr>
      <w:tr w:rsidR="00D43E60" w:rsidRPr="00D43E60" w:rsidTr="00D43E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сюрпризный момент;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атрибуты к игре;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художественное слово;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переход от совместной ролевой игры.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отгадывание загадок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сбор по условному сигналу;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напоминание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сбор по предварительной договоренности.</w:t>
            </w:r>
          </w:p>
        </w:tc>
        <w:tc>
          <w:tcPr>
            <w:tcW w:w="3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беседа;</w:t>
            </w:r>
          </w:p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поручить сбор кому-то из детей.</w:t>
            </w:r>
          </w:p>
        </w:tc>
      </w:tr>
      <w:tr w:rsidR="00D43E60" w:rsidRPr="00D43E60" w:rsidTr="00D43E60"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Объяснение правил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 ходе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при помощи образного рассказа;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слова заучивают в ходе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прием </w:t>
            </w:r>
            <w:proofErr w:type="spellStart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подговаривания</w:t>
            </w:r>
            <w:proofErr w:type="spellEnd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Новая игра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Знакомая игра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Новая игра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Знакомая игра</w:t>
            </w:r>
          </w:p>
        </w:tc>
      </w:tr>
      <w:tr w:rsidR="00D43E60" w:rsidRPr="00D43E60" w:rsidTr="00D43E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объяснение правил до начала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вопросы на закрепление правил;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слова заучивают заранее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напомнить правила игры, задавая вопросы</w:t>
            </w:r>
          </w:p>
        </w:tc>
        <w:tc>
          <w:tcPr>
            <w:tcW w:w="1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объяснение правил до начала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зрительная ориентация;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пробный ход, схемы.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дети рассказывают правила;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самостоятельно придумывают новый ход игры.</w:t>
            </w:r>
          </w:p>
        </w:tc>
      </w:tr>
      <w:tr w:rsidR="00D43E60" w:rsidRPr="00D43E60" w:rsidTr="00D43E60"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Выбор водящего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желанию детей;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выбору воспитателя в новой игре;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главную роль берет воспитатель</w:t>
            </w:r>
          </w:p>
        </w:tc>
        <w:tc>
          <w:tcPr>
            <w:tcW w:w="3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желанию детей;</w:t>
            </w:r>
          </w:p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выбору воспитателя;</w:t>
            </w:r>
          </w:p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считалке.</w:t>
            </w:r>
          </w:p>
        </w:tc>
        <w:tc>
          <w:tcPr>
            <w:tcW w:w="37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желанию детей;</w:t>
            </w:r>
          </w:p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выбору воспитателя;</w:t>
            </w:r>
          </w:p>
          <w:p w:rsidR="00D43E60" w:rsidRPr="00D43E60" w:rsidRDefault="00D43E60" w:rsidP="00D43E6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 жребию;</w:t>
            </w:r>
          </w:p>
          <w:p w:rsidR="00D43E60" w:rsidRPr="00D43E60" w:rsidRDefault="00D43E60" w:rsidP="00D43E60">
            <w:pPr>
              <w:spacing w:after="0" w:line="0" w:lineRule="atLeast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в качестве поощрения.</w:t>
            </w:r>
          </w:p>
        </w:tc>
      </w:tr>
      <w:tr w:rsidR="00D43E60" w:rsidRPr="00D43E60" w:rsidTr="00D43E6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 роль ведущего выбирают проигравшего</w:t>
            </w:r>
          </w:p>
        </w:tc>
      </w:tr>
      <w:tr w:rsidR="00D43E60" w:rsidRPr="00D43E60" w:rsidTr="00D43E60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 xml:space="preserve">Руководство </w:t>
            </w: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ходом игры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 xml:space="preserve">- сигнал к </w:t>
            </w: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началу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подсказывание правил в ходе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 показ движений</w:t>
            </w:r>
          </w:p>
        </w:tc>
        <w:tc>
          <w:tcPr>
            <w:tcW w:w="3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совет, напоминание;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сигнал к началу игры;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при нарушении правил остановить игру и напомнить правила игры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совет, напоминание;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- сигнал к началу игры;</w:t>
            </w:r>
          </w:p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подсказать</w:t>
            </w:r>
            <w:proofErr w:type="gramEnd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как выиграть;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помощь в решении конфликта.</w:t>
            </w:r>
          </w:p>
        </w:tc>
      </w:tr>
      <w:tr w:rsidR="00D43E60" w:rsidRPr="00D43E60" w:rsidTr="00D43E60"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lastRenderedPageBreak/>
              <w:t>Итог игры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положительная оценка после каждого тура игры</w:t>
            </w:r>
          </w:p>
        </w:tc>
        <w:tc>
          <w:tcPr>
            <w:tcW w:w="3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положительная оценка в конце игры и похвала по ходу;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выделить</w:t>
            </w:r>
            <w:proofErr w:type="gramEnd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кто играл лучше всего.</w:t>
            </w:r>
          </w:p>
        </w:tc>
        <w:tc>
          <w:tcPr>
            <w:tcW w:w="3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E60" w:rsidRPr="00D43E60" w:rsidRDefault="00D43E60" w:rsidP="00D43E60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 анализ игры по вопросам воспитателя;</w:t>
            </w:r>
          </w:p>
          <w:p w:rsidR="00D43E60" w:rsidRPr="00D43E60" w:rsidRDefault="00D43E60" w:rsidP="00D43E60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- </w:t>
            </w:r>
            <w:proofErr w:type="gramStart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объяснить</w:t>
            </w:r>
            <w:proofErr w:type="gramEnd"/>
            <w:r w:rsidRPr="00D43E60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как можно изменить правила в следующий раз.</w:t>
            </w:r>
          </w:p>
        </w:tc>
      </w:tr>
    </w:tbl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При проведении игр следует использовать разные способы организации детей. 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зависит её ход и выполнение правил. 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недостаточно хорошо запомнили дети. 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способствует формированию положительных взаимоотношений в процессе двигательной деятельности детей.</w:t>
      </w:r>
    </w:p>
    <w:p w:rsidR="00D43E60" w:rsidRPr="00D43E60" w:rsidRDefault="00D43E60" w:rsidP="00D43E6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ru-RU"/>
        </w:rPr>
      </w:pPr>
      <w:r w:rsidRPr="00D43E60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Педагогическое руководство двигательной активностью детей в самостоятельной деятельности на прогулке.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Помимо организованных форм работы по развитию движений в двигательном режиме детей  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Важно побуждать детей к самостоятельности и проявлению творческой инициативы при организации и проведении игр. При правильном руководстве двигательной активностью детей можно повлиять на разнообразие их игр, </w:t>
      </w:r>
      <w:proofErr w:type="gramStart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движений</w:t>
      </w:r>
      <w:proofErr w:type="gramEnd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 подавляя инициативы.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Таким образом, в руководстве двигательной активностью детей на прогулке могут быть </w:t>
      </w:r>
      <w:proofErr w:type="gramStart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выделены</w:t>
      </w:r>
      <w:proofErr w:type="gramEnd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обогащение её разнообразными движениями.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 втором этапе осуществляется более интенсивное воздействие воспитателя на двигательную активность дошкольника. </w:t>
      </w:r>
      <w:proofErr w:type="gramStart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Мало подвижные</w:t>
      </w:r>
      <w:proofErr w:type="gramEnd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активности.</w:t>
      </w:r>
    </w:p>
    <w:p w:rsidR="00D43E60" w:rsidRPr="00D43E60" w:rsidRDefault="00D43E60" w:rsidP="00D43E6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 в обруч, через скакалку и т.д. 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стенке, бег со скакалкой и т.д.). Все предложенные педагогические приёмы и методы индивидуально-дифференцированного подхода к детям должны </w:t>
      </w:r>
      <w:proofErr w:type="gramStart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>строится</w:t>
      </w:r>
      <w:proofErr w:type="gramEnd"/>
      <w:r w:rsidRPr="00D43E60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 учётом интереса ребёнка к играм и разным видам деятельности.</w:t>
      </w:r>
    </w:p>
    <w:p w:rsidR="00A87B72" w:rsidRDefault="00A87B72" w:rsidP="00D43E60">
      <w:pPr>
        <w:rPr>
          <w:szCs w:val="28"/>
        </w:rPr>
      </w:pPr>
    </w:p>
    <w:p w:rsidR="00A87B72" w:rsidRDefault="00A87B72" w:rsidP="00A87B72">
      <w:pPr>
        <w:rPr>
          <w:szCs w:val="28"/>
        </w:rPr>
      </w:pPr>
    </w:p>
    <w:p w:rsidR="009F6624" w:rsidRPr="00A87B72" w:rsidRDefault="00A87B72" w:rsidP="00A87B72">
      <w:pPr>
        <w:rPr>
          <w:rFonts w:ascii="Times New Roman" w:hAnsi="Times New Roman"/>
          <w:sz w:val="28"/>
          <w:szCs w:val="28"/>
        </w:rPr>
      </w:pPr>
      <w:r w:rsidRPr="00A87B72">
        <w:rPr>
          <w:rFonts w:ascii="Times New Roman" w:hAnsi="Times New Roman"/>
          <w:sz w:val="28"/>
          <w:szCs w:val="28"/>
        </w:rPr>
        <w:t>Материал подготовила Скоробогатова Н.М., инструктор по физической культуре.</w:t>
      </w:r>
    </w:p>
    <w:sectPr w:rsidR="009F6624" w:rsidRPr="00A87B72" w:rsidSect="00D4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563"/>
    <w:multiLevelType w:val="multilevel"/>
    <w:tmpl w:val="34A29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24CE"/>
    <w:multiLevelType w:val="multilevel"/>
    <w:tmpl w:val="3D5EC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56979"/>
    <w:multiLevelType w:val="multilevel"/>
    <w:tmpl w:val="B75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B1392"/>
    <w:multiLevelType w:val="multilevel"/>
    <w:tmpl w:val="DB96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D6D4C"/>
    <w:multiLevelType w:val="multilevel"/>
    <w:tmpl w:val="B456E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E7D92"/>
    <w:multiLevelType w:val="multilevel"/>
    <w:tmpl w:val="50D0C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2DC"/>
    <w:rsid w:val="00056483"/>
    <w:rsid w:val="002979CD"/>
    <w:rsid w:val="002F32DC"/>
    <w:rsid w:val="00366FED"/>
    <w:rsid w:val="005231D8"/>
    <w:rsid w:val="005F2917"/>
    <w:rsid w:val="00653B08"/>
    <w:rsid w:val="006A0D5D"/>
    <w:rsid w:val="00871387"/>
    <w:rsid w:val="00887163"/>
    <w:rsid w:val="00923FC1"/>
    <w:rsid w:val="00957F07"/>
    <w:rsid w:val="009E7A72"/>
    <w:rsid w:val="009F14F0"/>
    <w:rsid w:val="009F6624"/>
    <w:rsid w:val="00A87B72"/>
    <w:rsid w:val="00AE7ED8"/>
    <w:rsid w:val="00C00454"/>
    <w:rsid w:val="00CF1374"/>
    <w:rsid w:val="00CF3E4A"/>
    <w:rsid w:val="00D43E60"/>
    <w:rsid w:val="00E01E82"/>
    <w:rsid w:val="00E56CC8"/>
    <w:rsid w:val="00F53C04"/>
    <w:rsid w:val="00F73984"/>
    <w:rsid w:val="00F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9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979CD"/>
  </w:style>
  <w:style w:type="character" w:customStyle="1" w:styleId="c6">
    <w:name w:val="c6"/>
    <w:basedOn w:val="a0"/>
    <w:rsid w:val="002979CD"/>
  </w:style>
  <w:style w:type="paragraph" w:customStyle="1" w:styleId="c4">
    <w:name w:val="c4"/>
    <w:basedOn w:val="a"/>
    <w:rsid w:val="0029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979CD"/>
  </w:style>
  <w:style w:type="character" w:customStyle="1" w:styleId="c12">
    <w:name w:val="c12"/>
    <w:basedOn w:val="a0"/>
    <w:rsid w:val="002979CD"/>
  </w:style>
  <w:style w:type="character" w:customStyle="1" w:styleId="c5">
    <w:name w:val="c5"/>
    <w:basedOn w:val="a0"/>
    <w:rsid w:val="002979CD"/>
  </w:style>
  <w:style w:type="character" w:customStyle="1" w:styleId="c7">
    <w:name w:val="c7"/>
    <w:basedOn w:val="a0"/>
    <w:rsid w:val="002979CD"/>
  </w:style>
  <w:style w:type="character" w:customStyle="1" w:styleId="c10">
    <w:name w:val="c10"/>
    <w:basedOn w:val="a0"/>
    <w:rsid w:val="002979CD"/>
  </w:style>
  <w:style w:type="character" w:customStyle="1" w:styleId="c24">
    <w:name w:val="c24"/>
    <w:basedOn w:val="a0"/>
    <w:rsid w:val="00D43E60"/>
  </w:style>
  <w:style w:type="character" w:customStyle="1" w:styleId="c16">
    <w:name w:val="c16"/>
    <w:basedOn w:val="a0"/>
    <w:rsid w:val="00D43E60"/>
  </w:style>
  <w:style w:type="paragraph" w:customStyle="1" w:styleId="c3">
    <w:name w:val="c3"/>
    <w:basedOn w:val="a"/>
    <w:rsid w:val="00D4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4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43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4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</cp:lastModifiedBy>
  <cp:revision>9</cp:revision>
  <dcterms:created xsi:type="dcterms:W3CDTF">2018-02-28T04:41:00Z</dcterms:created>
  <dcterms:modified xsi:type="dcterms:W3CDTF">2021-05-19T09:04:00Z</dcterms:modified>
</cp:coreProperties>
</file>