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36" w:rsidRDefault="00206287" w:rsidP="003F3A3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062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Консультация для родителей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«Знакомим детей с эмоциями. Годы чудес»</w:t>
      </w:r>
      <w:r w:rsidRPr="0020628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«Годы чудес»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- так называют учёные первые пять лет жизни ребёнка. В это время закладывается эмоциональное отношение к жизни, к людям и наличие или отсутствие стимулов к интеллектуальному развитию - и это оставляет неизгладимый отпечаток на дальнейшем поведении и образе мыслей человека.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Каждый человек должен уметь слушать другого человека, воспринимать и стремиться понять его. Очень важно прививать и развивать у ребёнка хорошие привычки, манеры, культуру общения. Не меньшее значение имеют способности слушать и понимать самого себя, осознавать свои чувства и действия в моменты общения с другими. И всему этому надо учиться.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Появившись на свет, малыш начинает свой долгий и не всегда лёгкий путь в нашем мире. Чтобы определиться в нём, найти своё место, ребёнок должен познать этот мир, научиться ориентироваться в нём. Одновременно с познанием окружающей действительности происходит и эмоциональное освоение мира. А эмоциональные реакции строятся на основе эмоционального опыта. Поэтому, необходимо: накапливать и обогащать эмоциональный опыт детей в процессе восприятия ребёнком объектов и явлений окружающей действительности; развивать познавательное отношение к окружающей действительности; воспитывать в детях уверенность в самих себе и своих возможностях, развивать активность, инициативу, самостоятельность.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Почему работа в области развития эмоциональной сферы является существенной и актуальной?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6287">
        <w:rPr>
          <w:rFonts w:ascii="Times New Roman" w:hAnsi="Times New Roman" w:cs="Times New Roman"/>
          <w:color w:val="000000"/>
          <w:sz w:val="28"/>
          <w:szCs w:val="28"/>
        </w:rPr>
        <w:t>1) Эмоции ребёнка, их воспитание - это материал для развития его чувств и свойств личности, а именно: происходит формирование эстетических и социальных чувств личности, личностных свойств, оптимизма, доброты, уверенности в себе, уважения к другим, милосердия, честности,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справедливости, доверия к людям.</w:t>
      </w:r>
      <w:proofErr w:type="gramEnd"/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2) Различные эмоциональные переживания ребёнка – это естественная составляющая его каждодневной жизни.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3) Так как каждая эмоция имеет физиологическую составляющую, значит работа с эмоциями – это работа по укреплению психологического и соматического здоровья ребёнка.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Поэтому работа над эмоциями важна для всех детей, но особенно для детей у кого есть нарушения развития и здоровья.</w:t>
      </w:r>
    </w:p>
    <w:p w:rsidR="00206287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детей понимание эмоций, развивать эмоциональную сферу можно в интересных совместных </w:t>
      </w:r>
      <w:proofErr w:type="gramStart"/>
      <w:r w:rsidRPr="0020628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</w:t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играх, упражнениях, этюдах, чтении сказок, </w:t>
      </w:r>
      <w:proofErr w:type="spellStart"/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потешек</w:t>
      </w:r>
      <w:proofErr w:type="spellEnd"/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, стихов, прослушивании музыкальных произведений, рисовании и лепке, аппликации и т. д.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6287">
        <w:rPr>
          <w:rFonts w:ascii="Times New Roman" w:hAnsi="Times New Roman" w:cs="Times New Roman"/>
          <w:color w:val="000000"/>
          <w:sz w:val="28"/>
          <w:szCs w:val="28"/>
        </w:rPr>
        <w:t>Знакомим детей с «основными эмоциями»</w:t>
      </w:r>
      <w:r w:rsidR="003F3A36" w:rsidRPr="002062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радость, грусть, удивление, страх, интерес, стыд, отвращение.</w:t>
      </w:r>
      <w:proofErr w:type="gramEnd"/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Учим распознавать эмоциональные проявления по различным признакам: по мимике, пантомимике, по интонации, жесту и т. д. Помогаем детям понять, что эмоции делятся </w:t>
      </w:r>
      <w:proofErr w:type="gramStart"/>
      <w:r w:rsidRPr="0020628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 и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отрицательные. И, конечно же, обогащаем словарь детей за счёт слов, обозначающих различные эмоции, чувства, настроения, их оттенки.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Предлагаем упражнения, игры, этюды …. по развитию у детей эмоций и формированию эмоциональной сферы: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«Смешное лицо»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зрительной и эмоциональной памяти.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06287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: Взрослый показывает 2-3 разных выражений на лице. Ребёнок должен запомнить их и сказать, что выражало лицо (радость, грусть, гнев и т. д.)</w:t>
      </w:r>
      <w:r w:rsidR="003F3A36" w:rsidRPr="002062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Затем ребёнок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показывает, а взрослый угадывает и повторяет.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Игра – имитация «Мартышки»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игра учит воспроизводить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выразительные позы и движения.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206287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: Взрослый показывает любую позу, фигуру, движение (животного, человека, любого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предмета). Ребёнок запоминает и повторяет. Затем меняются местами. Взрослый оценивает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только положительно, помогает ему, подсказывает.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Игра – имитация «</w:t>
      </w:r>
      <w:proofErr w:type="spellStart"/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Мойдодыр</w:t>
      </w:r>
      <w:proofErr w:type="spellEnd"/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- игра учит выразительности жестов и мимики.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06287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: Взрослый показывает имитацию навыков гигиены (умывание, причесывание, купание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в ванной и т. д.) Ребёнок угадывает и рассказывает, что изобразил взрослый. Затем 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местами.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Этюды на выразительность движений: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1 – «Я не знаю»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Выполнение: Взрослый задаёт любые вопросы ребёнку, ребёнок молчит, разводит руками,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показывая «Я не 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аю», «Ничего не видел». Ребёнок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поднимает брови, опускает уголки губ,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поднимает плечи, разводит руки.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2 – «Удивлённые глаза»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D55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Выполнение: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приду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мывает разные истории на эмоцию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«удивление». Например: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«Коля открывает холодильник, а </w:t>
      </w:r>
      <w:proofErr w:type="gramStart"/>
      <w:r w:rsidRPr="00206287"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на полке сидит кот». Спросить у ребёнка, что бы он почувствовал, если бы увидел кота в холодильнике? (Удивление). Выразительность движений: ребёнок стоит, руки сложены на груди. Мимика лица: брови подняты, глаза расширены, уголки губ опущены, можно сделать круглые, удивлённые глаза из пальцев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большого и указательного.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287">
        <w:rPr>
          <w:rFonts w:ascii="Times New Roman" w:hAnsi="Times New Roman" w:cs="Times New Roman"/>
          <w:b/>
          <w:color w:val="000000"/>
          <w:sz w:val="28"/>
          <w:szCs w:val="28"/>
        </w:rPr>
        <w:t>3 – «Призадумался»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D55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Выполнение: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придумывает историю, например: мальчик собирает поделку из конструктора, а как делать дальше не знает «призадумался». Выразительность движений: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Одна рука поддерживает другую руку, на которую опирается подбородок. Мимика лица:</w:t>
      </w:r>
    </w:p>
    <w:p w:rsidR="00B71D55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Брови сдвинуты, потираем лоб ладонью, почёсываем затылок.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D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71D55">
        <w:rPr>
          <w:rFonts w:ascii="Times New Roman" w:hAnsi="Times New Roman" w:cs="Times New Roman"/>
          <w:b/>
          <w:color w:val="000000"/>
          <w:sz w:val="28"/>
          <w:szCs w:val="28"/>
        </w:rPr>
        <w:t>Игра «Настроение»</w:t>
      </w:r>
      <w:r w:rsidR="00B71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F3A36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Рассказать, что у людей бывают разные настроения, можно показать картинки с изображением настроений, назвать их: настроение радостное, грустное, удивлённое, злое.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1D55">
        <w:rPr>
          <w:rFonts w:ascii="Times New Roman" w:hAnsi="Times New Roman" w:cs="Times New Roman"/>
          <w:color w:val="000000"/>
          <w:sz w:val="28"/>
          <w:szCs w:val="28"/>
          <w:u w:val="single"/>
        </w:rPr>
        <w:t>Можно прочитать стихотворение:</w:t>
      </w:r>
    </w:p>
    <w:p w:rsidR="003F3A36" w:rsidRDefault="00206287" w:rsidP="003F3A36">
      <w:pPr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«Бывают чувства у зверей,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У рыбок, птичек и людей.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Влияет, без сомненья,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На всех нас настроение.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Кто веселится, кто грустит,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Кто испугался, кто сердит.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Рассеют все сомнения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Знания о настроении.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3A36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06287" w:rsidRPr="00B71D55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: ребёнок показывает мимикой, пантомимикой, жест</w:t>
      </w:r>
      <w:r w:rsidR="003F3A36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настроения,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описываются в тексте. Поговорить, как можно исправить плохое настроение.</w:t>
      </w:r>
    </w:p>
    <w:p w:rsidR="00B71D55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A36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206287" w:rsidRPr="00B71D55">
        <w:rPr>
          <w:rFonts w:ascii="Times New Roman" w:hAnsi="Times New Roman" w:cs="Times New Roman"/>
          <w:b/>
          <w:color w:val="000000"/>
          <w:sz w:val="28"/>
          <w:szCs w:val="28"/>
        </w:rPr>
        <w:t>Игры на выражение различных эмоциональных состояний.</w:t>
      </w:r>
      <w:r w:rsidR="00206287" w:rsidRPr="00B71D55">
        <w:rPr>
          <w:rFonts w:ascii="Times New Roman" w:hAnsi="Times New Roman" w:cs="Times New Roman"/>
          <w:b/>
          <w:color w:val="000000"/>
          <w:sz w:val="28"/>
          <w:szCs w:val="28"/>
        </w:rPr>
        <w:br/>
        <w:t>1 – «Петя испугался»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История: «Петя шёл из школы и увидел маму. Но перед ним огромная лужа, которую не обойти, а у Пети на ногах лёгкие ботиночки. Выразительные движения: представить, что перед вами лужа, поставить ногу на носок, затем быстро вернуть ногу на место. Повторить</w:t>
      </w:r>
      <w:r w:rsidR="00B71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это движение несколько раз. Имитировать </w:t>
      </w:r>
      <w:proofErr w:type="spellStart"/>
      <w:r w:rsidRPr="00206287">
        <w:rPr>
          <w:rFonts w:ascii="Times New Roman" w:hAnsi="Times New Roman" w:cs="Times New Roman"/>
          <w:color w:val="000000"/>
          <w:sz w:val="28"/>
          <w:szCs w:val="28"/>
        </w:rPr>
        <w:t>стряхивание</w:t>
      </w:r>
      <w:proofErr w:type="spellEnd"/>
      <w:r w:rsidRPr="00206287">
        <w:rPr>
          <w:rFonts w:ascii="Times New Roman" w:hAnsi="Times New Roman" w:cs="Times New Roman"/>
          <w:color w:val="000000"/>
          <w:sz w:val="28"/>
          <w:szCs w:val="28"/>
        </w:rPr>
        <w:t xml:space="preserve"> с ног воображаемых капелек воды.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Спросить какие чувства испытывает ребёнок в этой ситу</w:t>
      </w:r>
      <w:r w:rsidR="003F3A36">
        <w:rPr>
          <w:rFonts w:ascii="Times New Roman" w:hAnsi="Times New Roman" w:cs="Times New Roman"/>
          <w:color w:val="000000"/>
          <w:sz w:val="28"/>
          <w:szCs w:val="28"/>
        </w:rPr>
        <w:t>ации (страх, обида, неловкость)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D55">
        <w:rPr>
          <w:rFonts w:ascii="Times New Roman" w:hAnsi="Times New Roman" w:cs="Times New Roman"/>
          <w:b/>
          <w:color w:val="000000"/>
          <w:sz w:val="28"/>
          <w:szCs w:val="28"/>
        </w:rPr>
        <w:t>2 – «Поссорились – помирились»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движения: «поссорились» - взрослый и ребёнок стоят друг к другу спиной,</w:t>
      </w:r>
      <w:r w:rsidR="00B71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лица нахмурены, руки за спиной, притопывают одной ногой; «помирились» - поворачиваются</w:t>
      </w:r>
      <w:r w:rsidR="00B71D55">
        <w:rPr>
          <w:rFonts w:ascii="Times New Roman" w:hAnsi="Times New Roman" w:cs="Times New Roman"/>
          <w:color w:val="000000"/>
          <w:sz w:val="28"/>
          <w:szCs w:val="28"/>
        </w:rPr>
        <w:t xml:space="preserve"> лицом друг к другу, улыбаются,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обнимаются.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D55">
        <w:rPr>
          <w:rFonts w:ascii="Times New Roman" w:hAnsi="Times New Roman" w:cs="Times New Roman"/>
          <w:b/>
          <w:color w:val="000000"/>
          <w:sz w:val="28"/>
          <w:szCs w:val="28"/>
        </w:rPr>
        <w:t>3 – «Капризуля»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7">
        <w:rPr>
          <w:rFonts w:ascii="Times New Roman" w:hAnsi="Times New Roman" w:cs="Times New Roman"/>
          <w:color w:val="000000"/>
          <w:sz w:val="28"/>
          <w:szCs w:val="28"/>
        </w:rPr>
        <w:t>Стишок: Капризуля мальчик Марк, не унять его никак.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br/>
        <w:t>Улыбнётся он на миг – засияет солнца лик.</w:t>
      </w: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D55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: Взрослый и ребёнок по очереди показывают эмоциональные состояния мальчика. Выразительные движения: каприз – брови опущены и сдвинуты, губы полуоткрыты, уголки губ опущены вниз, плечи опущены. Капризная гримаса на лице, поочерёдное движение плечами вперёд и назад. Радость – брови приподняты, на губах улыбка, голова слегка отодвинута назад, плечи раздвинуты. Поговорить, какие чувства испытывает ребёнок к капризуле, капризы это хорошо или плохо?</w:t>
      </w:r>
    </w:p>
    <w:p w:rsidR="00B71D55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A36" w:rsidRDefault="00206287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D55">
        <w:rPr>
          <w:rFonts w:ascii="Times New Roman" w:hAnsi="Times New Roman" w:cs="Times New Roman"/>
          <w:b/>
          <w:color w:val="000000"/>
          <w:sz w:val="28"/>
          <w:szCs w:val="28"/>
        </w:rPr>
        <w:t>Игра - драматизация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. На примере стихотворения «Что такое хорошо и что такое плохо? »</w:t>
      </w:r>
      <w:r w:rsidR="00B71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287">
        <w:rPr>
          <w:rFonts w:ascii="Times New Roman" w:hAnsi="Times New Roman" w:cs="Times New Roman"/>
          <w:color w:val="000000"/>
          <w:sz w:val="28"/>
          <w:szCs w:val="28"/>
        </w:rPr>
        <w:t>В. Маяковского.</w:t>
      </w:r>
    </w:p>
    <w:p w:rsidR="003F3A36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Игра формирует у детей представление о хороших и плохих поступках, умению правильно оценивать себя и других, учит видеть положительные и отрицательные качества персонажей.</w:t>
      </w:r>
    </w:p>
    <w:p w:rsidR="003F3A36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Взрослый читает произведение 2 – 3 раза. Затем, совместно, обыгрывают каждую ситуацию. Ребёнок сам оценивает и объясняет поступки «что хорошо, что плохо, почему он так думает».</w:t>
      </w:r>
    </w:p>
    <w:p w:rsidR="003F3A36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Можно нарисовать круги и, в процессе чтения, закрашивать их, например: хорошие поступк</w:t>
      </w:r>
      <w:proofErr w:type="gramStart"/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розовым карандашом, а плохие – фиолетовым (о цвете карандаша договариваются). 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делать выводы, как лучше поступать и почему?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Вспомните вместе с ребёнком любимые сказки. Предложите вспомнить героев этих сказок.</w:t>
      </w:r>
    </w:p>
    <w:p w:rsidR="003F3A36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Спросите, какие герои сказок нравятся или не нравятся, какие чувства испытывает ребёнок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тому или иному персонажу, какие настроения у героев, какие поступки совершают хорошие или плохие, как можно помучь одному из персонажей и т. д. Предложите ребёнку нарисовать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287" w:rsidRPr="00206287">
        <w:rPr>
          <w:rFonts w:ascii="Times New Roman" w:hAnsi="Times New Roman" w:cs="Times New Roman"/>
          <w:color w:val="000000"/>
          <w:sz w:val="28"/>
          <w:szCs w:val="28"/>
        </w:rPr>
        <w:t>большое дерево, а на стволе большие дупла. Предложить заселить в эти дупла персонажей сказки. Внизу – того кто меньше всего нравится, чем выше, тем симпатичнее герой для ребёнка. Обязательно помогайте ребёнку, хвалите его.</w:t>
      </w:r>
    </w:p>
    <w:p w:rsidR="00B71D55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0848" w:rsidRDefault="00B71D55" w:rsidP="003F3A3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6287" w:rsidRPr="00B71D55">
        <w:rPr>
          <w:rFonts w:ascii="Times New Roman" w:hAnsi="Times New Roman" w:cs="Times New Roman"/>
          <w:b/>
          <w:color w:val="000000"/>
          <w:sz w:val="28"/>
          <w:szCs w:val="28"/>
        </w:rPr>
        <w:t>Надеемся, что предложенные игры и упражнения окажут взрослым небольшую помощь в работе по развитию эмоций и формированию эмоциональной сферы детей.</w:t>
      </w: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3775710</wp:posOffset>
            </wp:positionV>
            <wp:extent cx="5505450" cy="4133850"/>
            <wp:effectExtent l="19050" t="0" r="0" b="0"/>
            <wp:wrapSquare wrapText="bothSides"/>
            <wp:docPr id="1" name="Рисунок 1" descr="http://xn--72-6kc3bfr2e.xn--p1ai/info2/news/2019-20/march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72-6kc3bfr2e.xn--p1ai/info2/news/2019-20/march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A36" w:rsidRDefault="003F3A36" w:rsidP="003F3A36">
      <w:pPr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D55" w:rsidRPr="00B71D55" w:rsidRDefault="00B71D55" w:rsidP="003F3A36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Т.П.</w:t>
      </w:r>
    </w:p>
    <w:sectPr w:rsidR="00B71D55" w:rsidRPr="00B71D55" w:rsidSect="0020628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87"/>
    <w:rsid w:val="000F0848"/>
    <w:rsid w:val="00206287"/>
    <w:rsid w:val="00370E4C"/>
    <w:rsid w:val="003F3A36"/>
    <w:rsid w:val="00431B2E"/>
    <w:rsid w:val="00B7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C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  <w:style w:type="character" w:styleId="af4">
    <w:name w:val="Hyperlink"/>
    <w:basedOn w:val="a0"/>
    <w:uiPriority w:val="99"/>
    <w:semiHidden/>
    <w:unhideWhenUsed/>
    <w:rsid w:val="0020628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C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  <w:style w:type="character" w:styleId="af4">
    <w:name w:val="Hyperlink"/>
    <w:basedOn w:val="a0"/>
    <w:uiPriority w:val="99"/>
    <w:semiHidden/>
    <w:unhideWhenUsed/>
    <w:rsid w:val="0020628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A3B8-9DFB-46C8-8C17-F4C2C3C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user</cp:lastModifiedBy>
  <cp:revision>2</cp:revision>
  <dcterms:created xsi:type="dcterms:W3CDTF">2021-01-24T11:14:00Z</dcterms:created>
  <dcterms:modified xsi:type="dcterms:W3CDTF">2021-01-25T05:02:00Z</dcterms:modified>
</cp:coreProperties>
</file>