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20" w:rsidRDefault="00BA1D20" w:rsidP="00B177E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A4683B">
        <w:rPr>
          <w:b/>
          <w:color w:val="111111"/>
          <w:sz w:val="32"/>
          <w:szCs w:val="32"/>
        </w:rPr>
        <w:t>«Мы умеем рисовать»</w:t>
      </w:r>
    </w:p>
    <w:p w:rsidR="00BA1D20" w:rsidRDefault="00BA1D20" w:rsidP="00B1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shd w:val="clear" w:color="auto" w:fill="FFFFFF"/>
        </w:rPr>
      </w:pPr>
    </w:p>
    <w:p w:rsidR="00BA1D20" w:rsidRPr="003E62C8" w:rsidRDefault="00BA1D20" w:rsidP="00B1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64646"/>
          <w:sz w:val="32"/>
          <w:szCs w:val="32"/>
          <w:shd w:val="clear" w:color="auto" w:fill="FFFFFF"/>
        </w:rPr>
      </w:pPr>
      <w:r w:rsidRPr="003E62C8">
        <w:rPr>
          <w:rFonts w:ascii="Times New Roman" w:eastAsia="Times New Roman" w:hAnsi="Times New Roman" w:cs="Times New Roman"/>
          <w:b/>
          <w:i/>
          <w:color w:val="464646"/>
          <w:sz w:val="32"/>
          <w:szCs w:val="32"/>
          <w:shd w:val="clear" w:color="auto" w:fill="FFFFFF"/>
        </w:rPr>
        <w:t>Рисовать –это как мечтать, только на бумаге.</w:t>
      </w:r>
    </w:p>
    <w:p w:rsidR="00BA1D20" w:rsidRPr="003E62C8" w:rsidRDefault="00BA1D20" w:rsidP="00B1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64646"/>
          <w:sz w:val="32"/>
          <w:szCs w:val="32"/>
          <w:shd w:val="clear" w:color="auto" w:fill="FFFFFF"/>
        </w:rPr>
      </w:pPr>
    </w:p>
    <w:p w:rsidR="00BA1D20" w:rsidRDefault="00B177EC" w:rsidP="00B1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      </w:t>
      </w:r>
      <w:r w:rsidR="00BA1D20" w:rsidRPr="005E385F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Каждый ребенок любит рисовать.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="00BA1D20" w:rsidRPr="005E385F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Дети рисуют карандашами,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="00BA1D20" w:rsidRPr="005E385F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красками,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="00BA1D20" w:rsidRPr="005E385F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палочкой на снегу и пальцем на замерзшем окне,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="00BA1D20" w:rsidRPr="005E385F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мелом на асфальте и угольком на случайной дощечке,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="00BA1D20" w:rsidRPr="005E385F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стеклышком на песке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="00BA1D20" w:rsidRPr="005E385F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и многими другими инструментами и материалами.</w:t>
      </w:r>
    </w:p>
    <w:p w:rsidR="00BA1D20" w:rsidRDefault="00BA1D20" w:rsidP="00B1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Изобразительность художника не знает границ. Мне всегда нравилось рисовать и я хотела подарить это умение  моим воспитанникам.</w:t>
      </w:r>
    </w:p>
    <w:p w:rsidR="00BA1D20" w:rsidRDefault="00B177EC" w:rsidP="00B1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      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Но я хочу не просто научить детей рисовать, а развить у них воображение, творческие способности.</w:t>
      </w:r>
    </w:p>
    <w:p w:rsidR="00BA1D20" w:rsidRDefault="00B177EC" w:rsidP="00B1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      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С 1 младшей группы детей познакомила с пальчиковой живописью,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и тампонированием.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Чтобы дети могли, выразить свои эмоции в рисунке я учила их чувствовать радость, открывая для себя новое из мира природы и ее обитателей. Я давала возможность сенсорно обследовать предмет: гладили, нюхали, стучали, осматривали.</w:t>
      </w:r>
    </w:p>
    <w:p w:rsidR="00B177EC" w:rsidRDefault="00B177EC" w:rsidP="00B1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     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Во 2 младшей группе использовала, прием печатания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.  Для этого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использовала дидактические игры.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Мы знакомились со сказками, использовала разные виды театра.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Дети с удовольствием кормили цыплят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зернышками, рисовали солнышку лучики, листочки разноцветные на осенних деревьях. Так мы закрепляли  пальчиковую живопись, печатание.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 </w:t>
      </w:r>
    </w:p>
    <w:p w:rsidR="00B177EC" w:rsidRDefault="00B177EC" w:rsidP="00B1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     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По мере взросления  детей продолжала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вести 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работу по ознакомлению с природой родного края, старалась  развивать у них гуманное отношение к природе. Чтобы отобразить увиденное, поставила задачу по изобразительной деятельности: показать детям разнообразие материалов и приемов, которыми  можно изобразить один и тот же предмет,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природные явления,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животных,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птиц.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</w:p>
    <w:p w:rsidR="00B177EC" w:rsidRDefault="00B177EC" w:rsidP="00B1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    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Далее с детьми  мы стали осваивать более сложные техники рисования такие как: </w:t>
      </w:r>
      <w:proofErr w:type="spellStart"/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кляксография</w:t>
      </w:r>
      <w:proofErr w:type="spellEnd"/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, прием рисования ладонью, все эти приемы помогают увидеть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ребенку необычное в рисунке, даю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т возможность пофантазировать и дорисовать детали.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</w:p>
    <w:p w:rsidR="00B177EC" w:rsidRDefault="00B177EC" w:rsidP="00B1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   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Также применяю различные способы изображения сюжета, пейзажа. Мы экспериментируем с красками, создаем новые оттенки.</w:t>
      </w:r>
      <w:r w:rsidR="00BA1D20" w:rsidRPr="00A35B53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Для того чтобы добиться большей выразительности детских рисунков провожу беседы о том, как с помощью цвета, размера, характера штриховки и пр. можно передать своё отношение к изображаемому объекту. 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</w:t>
      </w:r>
    </w:p>
    <w:p w:rsidR="00B177EC" w:rsidRDefault="00B177EC" w:rsidP="00B1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 </w:t>
      </w:r>
      <w:r w:rsidR="00BA1D20" w:rsidRPr="00A35B53">
        <w:rPr>
          <w:rFonts w:ascii="Times New Roman" w:eastAsia="Times New Roman" w:hAnsi="Times New Roman" w:cs="Times New Roman"/>
          <w:color w:val="464646"/>
          <w:sz w:val="24"/>
          <w:szCs w:val="24"/>
        </w:rPr>
        <w:t>Провожу игровые упражнения, на которых изобра</w:t>
      </w:r>
      <w:r w:rsidR="00BA1D20" w:rsidRPr="00A35B53">
        <w:rPr>
          <w:rFonts w:ascii="Times New Roman" w:eastAsia="Times New Roman" w:hAnsi="Times New Roman" w:cs="Times New Roman"/>
          <w:color w:val="464646"/>
          <w:sz w:val="24"/>
          <w:szCs w:val="24"/>
        </w:rPr>
        <w:softHyphen/>
        <w:t xml:space="preserve">жаем один и тот же объект, но различными цветами. Разного размера, разной техникой. Я использую и другие упражнения, когда 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дети перед рисованием </w:t>
      </w:r>
      <w:r w:rsidR="00BA1D20" w:rsidRPr="00A35B53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перевоплощаются в изображаемый образ – своего рода </w:t>
      </w:r>
      <w:proofErr w:type="spellStart"/>
      <w:r w:rsidR="00BA1D20" w:rsidRPr="00A35B53">
        <w:rPr>
          <w:rFonts w:ascii="Times New Roman" w:eastAsia="Times New Roman" w:hAnsi="Times New Roman" w:cs="Times New Roman"/>
          <w:color w:val="464646"/>
          <w:sz w:val="24"/>
          <w:szCs w:val="24"/>
        </w:rPr>
        <w:t>психогимнастика</w:t>
      </w:r>
      <w:proofErr w:type="spellEnd"/>
      <w:r w:rsidR="00BA1D20" w:rsidRPr="00A35B53">
        <w:rPr>
          <w:rFonts w:ascii="Times New Roman" w:eastAsia="Times New Roman" w:hAnsi="Times New Roman" w:cs="Times New Roman"/>
          <w:color w:val="464646"/>
          <w:sz w:val="24"/>
          <w:szCs w:val="24"/>
        </w:rPr>
        <w:t>: «Трусливый заяц», «Могучий дуб и тонкая, гнущаяся под ветром, берёзка», «Страшная колючка» и т. п.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</w:t>
      </w:r>
      <w:r w:rsidR="00BA1D20" w:rsidRPr="00A35B53">
        <w:rPr>
          <w:rFonts w:ascii="Times New Roman" w:eastAsia="Times New Roman" w:hAnsi="Times New Roman" w:cs="Times New Roman"/>
          <w:color w:val="464646"/>
          <w:sz w:val="24"/>
          <w:szCs w:val="24"/>
        </w:rPr>
        <w:t>Ещё один приём: ребенок пытается отгадать характер гер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оя, изображённого его товарищем.</w:t>
      </w:r>
      <w:r w:rsidR="00BA1D20" w:rsidRPr="00A35B53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Этот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приём учит детей оценивать, на</w:t>
      </w:r>
      <w:r w:rsidR="00BA1D20" w:rsidRPr="00A35B53">
        <w:rPr>
          <w:rFonts w:ascii="Times New Roman" w:eastAsia="Times New Roman" w:hAnsi="Times New Roman" w:cs="Times New Roman"/>
          <w:color w:val="464646"/>
          <w:sz w:val="24"/>
          <w:szCs w:val="24"/>
        </w:rPr>
        <w:t>сколько его средства выразительности понятны для окружающих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. Научившись выражать свои чувства на бумаге, ребёнок начинает лучше  понимать чувства других. 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</w:t>
      </w:r>
    </w:p>
    <w:p w:rsidR="00BA1D20" w:rsidRPr="00B177EC" w:rsidRDefault="00B177EC" w:rsidP="00B1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    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Таким образом, использование разнообразных техник в художественно-творческой деятельности в детском саду способствуют повышению уровня умений и навыков у дошкольников. 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>Так незаметно детские работы стали более интересными, понятными, разнообразными.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Что</w:t>
      </w:r>
      <w:r w:rsidR="00BA1D20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мне и хотелось увидеть в работах моих детей. Таким образом, творческая деятельность дает возможность обогатить практический, социальный, эмоциональный, нравственный опыт детей в наиболее доступной, понятной, увлекательной и содержательной деятельности.</w:t>
      </w:r>
    </w:p>
    <w:p w:rsidR="00BA1D20" w:rsidRDefault="00BA1D20" w:rsidP="00B177EC">
      <w:pPr>
        <w:spacing w:before="66" w:after="66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BA1D20" w:rsidRPr="00E83518" w:rsidRDefault="00BA1D20" w:rsidP="00B177EC">
      <w:pPr>
        <w:spacing w:before="66" w:after="66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B177EC" w:rsidRDefault="00B177EC" w:rsidP="00BA1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177EC" w:rsidRDefault="00B177EC" w:rsidP="00BA1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A1D20" w:rsidRDefault="00BA1D20" w:rsidP="00B177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-110490</wp:posOffset>
            </wp:positionV>
            <wp:extent cx="5168265" cy="2904490"/>
            <wp:effectExtent l="19050" t="0" r="0" b="0"/>
            <wp:wrapSquare wrapText="bothSides"/>
            <wp:docPr id="1" name="Рисунок 1" descr="C:\Users\111\Downloads\20201223_16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20201223_160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7EC" w:rsidRDefault="00B177EC" w:rsidP="00BA1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A1D20" w:rsidRDefault="00BA1D20" w:rsidP="00BA1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177EC" w:rsidRDefault="00B177EC" w:rsidP="00BA1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177EC" w:rsidRDefault="00B177EC" w:rsidP="00BA1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177EC" w:rsidRDefault="00B177EC" w:rsidP="00BA1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177EC" w:rsidRDefault="00B177EC" w:rsidP="00BA1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177EC" w:rsidRDefault="00B177EC" w:rsidP="00BA1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177EC" w:rsidRDefault="00B177EC" w:rsidP="00BA1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177EC" w:rsidRDefault="00B177EC" w:rsidP="00BA1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177EC" w:rsidRDefault="00B177EC" w:rsidP="00BA1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177EC" w:rsidRDefault="00B177EC" w:rsidP="00BA1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177EC" w:rsidRDefault="00B177EC" w:rsidP="00BA1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177EC" w:rsidRDefault="00B177EC" w:rsidP="00BA1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177EC" w:rsidRDefault="00B177EC" w:rsidP="00BA1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177EC" w:rsidRDefault="00B177EC" w:rsidP="00B177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 w:rsidRPr="00B177EC">
        <w:rPr>
          <w:rFonts w:ascii="Arial" w:hAnsi="Arial" w:cs="Arial"/>
          <w:color w:val="111111"/>
          <w:sz w:val="27"/>
          <w:szCs w:val="27"/>
        </w:rPr>
        <w:drawing>
          <wp:inline distT="0" distB="0" distL="0" distR="0">
            <wp:extent cx="5228291" cy="2941343"/>
            <wp:effectExtent l="19050" t="0" r="0" b="0"/>
            <wp:docPr id="14" name="Рисунок 2" descr="C:\Users\111\Downloads\20201223_15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20201223_153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340" cy="294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EC" w:rsidRDefault="00B177EC" w:rsidP="00B177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B177EC" w:rsidRDefault="00B177EC" w:rsidP="00B177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5279766" cy="2970306"/>
            <wp:effectExtent l="19050" t="0" r="0" b="0"/>
            <wp:docPr id="9" name="Рисунок 4" descr="C:\Users\111\Downloads\20201223_15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ownloads\20201223_154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21" cy="300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D20" w:rsidRDefault="00B177EC" w:rsidP="00B177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2711858" cy="2761130"/>
            <wp:effectExtent l="19050" t="0" r="0" b="0"/>
            <wp:docPr id="10" name="Рисунок 3" descr="C:\Users\111\Downloads\20201223_15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20201223_154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746"/>
                    <a:stretch/>
                  </pic:blipFill>
                  <pic:spPr bwMode="auto">
                    <a:xfrm>
                      <a:off x="0" y="0"/>
                      <a:ext cx="2722563" cy="27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B177EC">
        <w:rPr>
          <w:rFonts w:ascii="Arial" w:hAnsi="Arial" w:cs="Arial"/>
          <w:color w:val="111111"/>
          <w:sz w:val="27"/>
          <w:szCs w:val="27"/>
        </w:rPr>
        <w:drawing>
          <wp:inline distT="0" distB="0" distL="0" distR="0">
            <wp:extent cx="1821903" cy="2767106"/>
            <wp:effectExtent l="19050" t="0" r="6897" b="0"/>
            <wp:docPr id="15" name="Рисунок 11" descr="C:\Users\111\Downloads\20210114_10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20210114_104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750" r="2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06" cy="27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EC" w:rsidRDefault="00B177EC" w:rsidP="00BA1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noProof/>
          <w:color w:val="111111"/>
          <w:sz w:val="27"/>
          <w:szCs w:val="27"/>
        </w:rPr>
      </w:pPr>
    </w:p>
    <w:p w:rsidR="00B177EC" w:rsidRDefault="00B177EC" w:rsidP="00B177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noProof/>
          <w:color w:val="111111"/>
          <w:sz w:val="27"/>
          <w:szCs w:val="27"/>
        </w:rPr>
      </w:pPr>
      <w:r w:rsidRPr="00B177EC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5168527" cy="2907717"/>
            <wp:effectExtent l="19050" t="0" r="0" b="0"/>
            <wp:docPr id="16" name="Рисунок 5" descr="C:\Users\111\Downloads\20201223_15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ownloads\20201223_154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081" cy="293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D20" w:rsidRDefault="00BA1D20" w:rsidP="00B177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B177EC" w:rsidRDefault="00BA1D20" w:rsidP="00B177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5258174" cy="2959008"/>
            <wp:effectExtent l="19050" t="0" r="0" b="0"/>
            <wp:docPr id="12" name="Рисунок 12" descr="C:\Users\111\Downloads\20210114_10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20210114_1058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506" cy="296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EC" w:rsidRDefault="00B177EC" w:rsidP="00BA1D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BA1D20" w:rsidRDefault="00BA1D20" w:rsidP="00F14D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3971670" cy="3304989"/>
            <wp:effectExtent l="19050" t="0" r="0" b="0"/>
            <wp:docPr id="13" name="Рисунок 13" descr="C:\Users\111\Downloads\20210114_10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ownloads\20210114_1058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767" r="17606"/>
                    <a:stretch/>
                  </pic:blipFill>
                  <pic:spPr bwMode="auto">
                    <a:xfrm>
                      <a:off x="0" y="0"/>
                      <a:ext cx="4008620" cy="333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1D20" w:rsidRPr="00FE5489" w:rsidRDefault="00BA1D20" w:rsidP="00BA1D20">
      <w:pPr>
        <w:spacing w:before="66" w:after="66" w:line="240" w:lineRule="auto"/>
        <w:ind w:firstLine="1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E54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Радость-солнце,</w:t>
      </w:r>
    </w:p>
    <w:p w:rsidR="00BA1D20" w:rsidRDefault="00BA1D20" w:rsidP="00BA1D20">
      <w:pPr>
        <w:spacing w:before="66" w:after="66" w:line="240" w:lineRule="auto"/>
        <w:ind w:firstLine="1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E54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озаряющее все,</w:t>
      </w:r>
      <w:r w:rsidR="00F14D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FE54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что есть,</w:t>
      </w:r>
    </w:p>
    <w:p w:rsidR="00BA1D20" w:rsidRPr="00FE5489" w:rsidRDefault="00BA1D20" w:rsidP="00BA1D20">
      <w:pPr>
        <w:spacing w:before="66" w:after="66" w:line="240" w:lineRule="auto"/>
        <w:ind w:firstLine="1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E54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 все</w:t>
      </w:r>
      <w:r w:rsidR="00F14D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FE54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что будет,- божественная  радость творчество!</w:t>
      </w:r>
    </w:p>
    <w:p w:rsidR="00BA1D20" w:rsidRPr="00FE5489" w:rsidRDefault="00BA1D20" w:rsidP="00BA1D20">
      <w:pPr>
        <w:spacing w:before="66" w:after="66" w:line="240" w:lineRule="auto"/>
        <w:ind w:firstLine="1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E54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Все радости жизни в творчестве…</w:t>
      </w:r>
    </w:p>
    <w:p w:rsidR="00BA1D20" w:rsidRPr="002E7494" w:rsidRDefault="00BA1D20" w:rsidP="00BA1D20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Ролан</w:t>
      </w:r>
    </w:p>
    <w:p w:rsidR="00BA1D20" w:rsidRPr="002E7494" w:rsidRDefault="00BA1D20" w:rsidP="00BA1D20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BA1D20" w:rsidRPr="002E7494" w:rsidRDefault="00BA1D20" w:rsidP="00BA1D2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</w:p>
    <w:p w:rsidR="00BA1D20" w:rsidRDefault="00BA1D20" w:rsidP="00BA1D2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BA1D20" w:rsidRDefault="00BA1D20" w:rsidP="00BA1D2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BA1D20" w:rsidRDefault="00BA1D20" w:rsidP="00BA1D2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14D86" w:rsidRPr="00F14D86" w:rsidRDefault="00B177EC" w:rsidP="00F14D86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F14D86">
        <w:rPr>
          <w:b/>
          <w:color w:val="111111"/>
        </w:rPr>
        <w:t>Подгото</w:t>
      </w:r>
      <w:r w:rsidR="00F14D86">
        <w:rPr>
          <w:b/>
          <w:color w:val="111111"/>
        </w:rPr>
        <w:t>вила воспитатель старшей группы  «</w:t>
      </w:r>
      <w:r w:rsidRPr="00F14D86">
        <w:rPr>
          <w:b/>
          <w:color w:val="111111"/>
        </w:rPr>
        <w:t>Улыбка»</w:t>
      </w:r>
      <w:r w:rsidR="00F14D86" w:rsidRPr="00F14D86">
        <w:rPr>
          <w:b/>
          <w:color w:val="111111"/>
        </w:rPr>
        <w:t xml:space="preserve"> Корпус №3</w:t>
      </w:r>
    </w:p>
    <w:p w:rsidR="00B177EC" w:rsidRPr="00F14D86" w:rsidRDefault="00B177EC" w:rsidP="00B177E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DA411E" w:rsidRPr="00F14D86" w:rsidRDefault="00B177EC" w:rsidP="00B177EC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F14D86">
        <w:rPr>
          <w:b/>
          <w:color w:val="111111"/>
        </w:rPr>
        <w:t xml:space="preserve">Гетман Надежда Павловна </w:t>
      </w:r>
    </w:p>
    <w:sectPr w:rsidR="00DA411E" w:rsidRPr="00F14D8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BA1D20"/>
    <w:rsid w:val="00B177EC"/>
    <w:rsid w:val="00BA1D20"/>
    <w:rsid w:val="00DA411E"/>
    <w:rsid w:val="00F1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2021-01-18T04:14:00Z</dcterms:created>
  <dcterms:modified xsi:type="dcterms:W3CDTF">2021-01-18T04:40:00Z</dcterms:modified>
</cp:coreProperties>
</file>