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6F8" w:rsidRDefault="006426F8" w:rsidP="000A5DDB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F497D" w:themeColor="text2"/>
          <w:sz w:val="52"/>
          <w:szCs w:val="52"/>
        </w:rPr>
      </w:pPr>
    </w:p>
    <w:p w:rsidR="006426F8" w:rsidRDefault="006426F8" w:rsidP="000A5DDB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F497D" w:themeColor="text2"/>
          <w:sz w:val="52"/>
          <w:szCs w:val="52"/>
        </w:rPr>
      </w:pPr>
    </w:p>
    <w:p w:rsidR="000A5DDB" w:rsidRDefault="000A5DDB" w:rsidP="000A5DDB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F497D" w:themeColor="text2"/>
          <w:sz w:val="52"/>
          <w:szCs w:val="52"/>
        </w:rPr>
      </w:pPr>
      <w:r w:rsidRPr="006426F8">
        <w:rPr>
          <w:rStyle w:val="c1"/>
          <w:b/>
          <w:bCs/>
          <w:color w:val="1F497D" w:themeColor="text2"/>
          <w:sz w:val="52"/>
          <w:szCs w:val="52"/>
        </w:rPr>
        <w:t>Консультация для родителей</w:t>
      </w:r>
    </w:p>
    <w:p w:rsidR="006426F8" w:rsidRPr="006426F8" w:rsidRDefault="006426F8" w:rsidP="000A5DDB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F497D" w:themeColor="text2"/>
          <w:sz w:val="52"/>
          <w:szCs w:val="52"/>
        </w:rPr>
      </w:pPr>
    </w:p>
    <w:p w:rsidR="000A5DDB" w:rsidRDefault="000A5DDB" w:rsidP="000A5DDB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144"/>
          <w:szCs w:val="144"/>
        </w:rPr>
      </w:pPr>
      <w:r>
        <w:rPr>
          <w:noProof/>
        </w:rPr>
        <w:drawing>
          <wp:inline distT="0" distB="0" distL="0" distR="0">
            <wp:extent cx="5600700" cy="4200525"/>
            <wp:effectExtent l="0" t="0" r="0" b="9525"/>
            <wp:docPr id="1" name="Рисунок 1" descr="https://ds05.infourok.ru/uploads/ex/07e7/0003ebfe-2428af9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e7/0003ebfe-2428af9f/img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48" cy="42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F8" w:rsidRDefault="006426F8" w:rsidP="000A5DDB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F497D" w:themeColor="text2"/>
          <w:sz w:val="96"/>
          <w:szCs w:val="96"/>
        </w:rPr>
      </w:pPr>
    </w:p>
    <w:p w:rsidR="000A5DDB" w:rsidRDefault="000A5DDB" w:rsidP="000A5DDB">
      <w:pPr>
        <w:pStyle w:val="c6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F497D" w:themeColor="text2"/>
          <w:sz w:val="96"/>
          <w:szCs w:val="96"/>
        </w:rPr>
      </w:pPr>
      <w:r w:rsidRPr="006426F8">
        <w:rPr>
          <w:rStyle w:val="c1"/>
          <w:b/>
          <w:bCs/>
          <w:color w:val="1F497D" w:themeColor="text2"/>
          <w:sz w:val="96"/>
          <w:szCs w:val="96"/>
        </w:rPr>
        <w:t>«Что такое игры-головоломки»</w:t>
      </w:r>
    </w:p>
    <w:p w:rsidR="006426F8" w:rsidRDefault="006426F8" w:rsidP="000A5DDB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1F497D" w:themeColor="text2"/>
          <w:sz w:val="96"/>
          <w:szCs w:val="96"/>
        </w:rPr>
      </w:pPr>
    </w:p>
    <w:p w:rsidR="006426F8" w:rsidRPr="006426F8" w:rsidRDefault="006426F8" w:rsidP="006426F8">
      <w:pPr>
        <w:jc w:val="center"/>
        <w:rPr>
          <w:rFonts w:ascii="Times New Roman" w:hAnsi="Times New Roman" w:cs="Times New Roman"/>
          <w:sz w:val="40"/>
          <w:szCs w:val="40"/>
        </w:rPr>
      </w:pPr>
      <w:r w:rsidRPr="006426F8">
        <w:rPr>
          <w:rFonts w:ascii="Times New Roman" w:hAnsi="Times New Roman" w:cs="Times New Roman"/>
          <w:sz w:val="40"/>
          <w:szCs w:val="40"/>
        </w:rPr>
        <w:t xml:space="preserve">Материал подготовила воспитатель: </w:t>
      </w:r>
      <w:proofErr w:type="spellStart"/>
      <w:r w:rsidRPr="006426F8">
        <w:rPr>
          <w:rFonts w:ascii="Times New Roman" w:hAnsi="Times New Roman" w:cs="Times New Roman"/>
          <w:sz w:val="40"/>
          <w:szCs w:val="40"/>
        </w:rPr>
        <w:t>Ситникова</w:t>
      </w:r>
      <w:proofErr w:type="spellEnd"/>
      <w:r w:rsidRPr="006426F8">
        <w:rPr>
          <w:rFonts w:ascii="Times New Roman" w:hAnsi="Times New Roman" w:cs="Times New Roman"/>
          <w:sz w:val="40"/>
          <w:szCs w:val="40"/>
        </w:rPr>
        <w:t xml:space="preserve"> И.П.</w:t>
      </w:r>
    </w:p>
    <w:p w:rsidR="006426F8" w:rsidRDefault="006426F8" w:rsidP="000A5DDB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1F497D" w:themeColor="text2"/>
          <w:sz w:val="96"/>
          <w:szCs w:val="96"/>
        </w:rPr>
      </w:pPr>
    </w:p>
    <w:p w:rsidR="000A5DDB" w:rsidRDefault="000A5DDB" w:rsidP="006426F8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lastRenderedPageBreak/>
        <w:t>     Игры-головоломки, или геометрические конструкторы известны с незапамятных времён. Сущность игры состоит в том, чтобы воссоздать на плоскости силуэты предметов по образцу или замыслу. Долгое время эти игры служили для развлечения взрослых и подростков. Но современными исследованиями установлено, что они могут быть также эффективным средством умственного, и в частности логического, развития детей дошкольного возраста.</w:t>
      </w:r>
    </w:p>
    <w:p w:rsidR="000A5DDB" w:rsidRDefault="000A5DDB" w:rsidP="006426F8">
      <w:pPr>
        <w:pStyle w:val="c0"/>
        <w:shd w:val="clear" w:color="auto" w:fill="FFFFFF"/>
        <w:spacing w:before="0" w:beforeAutospacing="0" w:after="0" w:afterAutospacing="0"/>
        <w:ind w:left="142" w:firstLine="426"/>
        <w:jc w:val="both"/>
        <w:rPr>
          <w:rStyle w:val="c2"/>
          <w:color w:val="000000"/>
          <w:sz w:val="32"/>
          <w:szCs w:val="32"/>
        </w:rPr>
      </w:pPr>
      <w:r>
        <w:rPr>
          <w:rStyle w:val="c2"/>
          <w:color w:val="000000"/>
          <w:sz w:val="32"/>
          <w:szCs w:val="32"/>
        </w:rPr>
        <w:t>К играм-головоломкам относятся такие игры как: «</w:t>
      </w:r>
      <w:proofErr w:type="spellStart"/>
      <w:r>
        <w:rPr>
          <w:rStyle w:val="c2"/>
          <w:color w:val="000000"/>
          <w:sz w:val="32"/>
          <w:szCs w:val="32"/>
        </w:rPr>
        <w:t>Танграм</w:t>
      </w:r>
      <w:proofErr w:type="spellEnd"/>
      <w:r>
        <w:rPr>
          <w:rStyle w:val="c2"/>
          <w:color w:val="000000"/>
          <w:sz w:val="32"/>
          <w:szCs w:val="32"/>
        </w:rPr>
        <w:t>», «</w:t>
      </w:r>
      <w:proofErr w:type="spellStart"/>
      <w:r>
        <w:rPr>
          <w:rStyle w:val="c2"/>
          <w:color w:val="000000"/>
          <w:sz w:val="32"/>
          <w:szCs w:val="32"/>
        </w:rPr>
        <w:t>Колумбово</w:t>
      </w:r>
      <w:proofErr w:type="spellEnd"/>
      <w:r>
        <w:rPr>
          <w:rStyle w:val="c2"/>
          <w:color w:val="000000"/>
          <w:sz w:val="32"/>
          <w:szCs w:val="32"/>
        </w:rPr>
        <w:t xml:space="preserve"> яйцо», «Головоломка Пифагора», «Волшебный круг».</w:t>
      </w:r>
    </w:p>
    <w:p w:rsidR="000A5DDB" w:rsidRDefault="000A5DDB" w:rsidP="006426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6591300" cy="4995863"/>
            <wp:effectExtent l="19050" t="0" r="0" b="0"/>
            <wp:docPr id="2" name="Рисунок 2" descr="https://cloud.prezentacii.org/18/09/80021/images/screen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09/80021/images/screen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DB" w:rsidRDefault="000A5DDB" w:rsidP="000A5DD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t>     Эти игры развивают пространственные представления, воображение, конструктивное и логическое мышление, смекалку, сообразительность, способствуют успешной подготовке детей к школе.</w:t>
      </w:r>
    </w:p>
    <w:p w:rsidR="000A5DDB" w:rsidRDefault="000A5DDB" w:rsidP="000A5DD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t>      Разнообразие геометрических конструкторов, разная степень их сложности позволяют учитывать возрастные и индивидуальные особенности детей, их склонности, возможности, уровень подготовки.</w:t>
      </w:r>
    </w:p>
    <w:p w:rsidR="000A5DDB" w:rsidRDefault="000A5DDB" w:rsidP="000A5DDB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  <w:r>
        <w:rPr>
          <w:rStyle w:val="c2"/>
          <w:color w:val="000000"/>
          <w:sz w:val="32"/>
          <w:szCs w:val="32"/>
        </w:rPr>
        <w:t xml:space="preserve">     Возможно, кого-то ребёнка эти игры сразу не заинтересуют или привлекут самые простые, возможно, что-то не будет получаться. Не стоит огорчаться. Процесс развития ребёнка идёт неравномерно: то, что доступно одному, интересно и по силам, другой освоит позже. Поэтому лучше отложить эти игры и подождать когда ребёнок «созреет». Сотрудничество с </w:t>
      </w:r>
      <w:r>
        <w:rPr>
          <w:rStyle w:val="c2"/>
          <w:color w:val="000000"/>
          <w:sz w:val="32"/>
          <w:szCs w:val="32"/>
        </w:rPr>
        <w:lastRenderedPageBreak/>
        <w:t>родителями, их помощь, разбудят дремлющие силы, интерес и вкус к играм-головоломкам.</w:t>
      </w:r>
    </w:p>
    <w:p w:rsidR="000A5DDB" w:rsidRDefault="000A5DDB" w:rsidP="000A5DD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6661150" cy="4995863"/>
            <wp:effectExtent l="0" t="0" r="6350" b="0"/>
            <wp:docPr id="3" name="Рисунок 3" descr="https://ds02.infourok.ru/uploads/ex/0d65/000627e4-e7708f42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d65/000627e4-e7708f42/img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DB" w:rsidRDefault="000A5DDB" w:rsidP="000A5DD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t>     Каждая игра представляет собой комплект геометрических фигур. Такой комплект получается в результате деления одной геометрической фигуры на несколько частей.</w:t>
      </w:r>
    </w:p>
    <w:p w:rsidR="000A5DDB" w:rsidRDefault="000A5DDB" w:rsidP="000A5DD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t>     </w:t>
      </w:r>
      <w:proofErr w:type="gramStart"/>
      <w:r>
        <w:rPr>
          <w:rStyle w:val="c2"/>
          <w:color w:val="000000"/>
          <w:sz w:val="32"/>
          <w:szCs w:val="32"/>
        </w:rPr>
        <w:t>На любой плоскости (пол, стол, доска) из геометрических фигур, входящих в набор, выкладываются силуэты дома, зайца, лисы, человека или сюжетная картинка и др.</w:t>
      </w:r>
      <w:proofErr w:type="gramEnd"/>
    </w:p>
    <w:p w:rsidR="000A5DDB" w:rsidRDefault="000A5DDB" w:rsidP="000A5DD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t xml:space="preserve">     Если силуэт, составленный играющим, интересен, нов, оригинален, то это свидетельствует о </w:t>
      </w:r>
      <w:proofErr w:type="spellStart"/>
      <w:r>
        <w:rPr>
          <w:rStyle w:val="c2"/>
          <w:color w:val="000000"/>
          <w:sz w:val="32"/>
          <w:szCs w:val="32"/>
        </w:rPr>
        <w:t>сформированности</w:t>
      </w:r>
      <w:proofErr w:type="spellEnd"/>
      <w:r>
        <w:rPr>
          <w:rStyle w:val="c2"/>
          <w:color w:val="000000"/>
          <w:sz w:val="32"/>
          <w:szCs w:val="32"/>
        </w:rPr>
        <w:t xml:space="preserve"> у ребёнка наглядно-образного и логического мышления.</w:t>
      </w:r>
    </w:p>
    <w:p w:rsidR="000A5DDB" w:rsidRDefault="000A5DDB" w:rsidP="000A5DD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t xml:space="preserve">     Каждая игра имеет свой комплект элементов. </w:t>
      </w:r>
      <w:proofErr w:type="gramStart"/>
      <w:r>
        <w:rPr>
          <w:rStyle w:val="c2"/>
          <w:color w:val="000000"/>
          <w:sz w:val="32"/>
          <w:szCs w:val="32"/>
        </w:rPr>
        <w:t>Так из деталей «</w:t>
      </w:r>
      <w:proofErr w:type="spellStart"/>
      <w:r>
        <w:rPr>
          <w:rStyle w:val="c2"/>
          <w:color w:val="000000"/>
          <w:sz w:val="32"/>
          <w:szCs w:val="32"/>
        </w:rPr>
        <w:t>Танграма</w:t>
      </w:r>
      <w:proofErr w:type="spellEnd"/>
      <w:r>
        <w:rPr>
          <w:rStyle w:val="c2"/>
          <w:color w:val="000000"/>
          <w:sz w:val="32"/>
          <w:szCs w:val="32"/>
        </w:rPr>
        <w:t>» можно выкладывать силуэты животных, человека, предметы домашнего обихода, буквы, цифры, из «</w:t>
      </w:r>
      <w:proofErr w:type="spellStart"/>
      <w:r>
        <w:rPr>
          <w:rStyle w:val="c2"/>
          <w:color w:val="000000"/>
          <w:sz w:val="32"/>
          <w:szCs w:val="32"/>
        </w:rPr>
        <w:t>Колумбова</w:t>
      </w:r>
      <w:proofErr w:type="spellEnd"/>
      <w:r>
        <w:rPr>
          <w:rStyle w:val="c2"/>
          <w:color w:val="000000"/>
          <w:sz w:val="32"/>
          <w:szCs w:val="32"/>
        </w:rPr>
        <w:t xml:space="preserve"> яйца» - силуэты птиц.</w:t>
      </w:r>
      <w:proofErr w:type="gramEnd"/>
    </w:p>
    <w:p w:rsidR="000A5DDB" w:rsidRDefault="000A5DDB" w:rsidP="000A5DD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t>     Если интерес к играм снижается или преподает, их надо убрать на некоторое время из поля зрения ребёнка.</w:t>
      </w:r>
    </w:p>
    <w:p w:rsidR="000A5DDB" w:rsidRDefault="000A5DDB" w:rsidP="000A5DD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t>     Поддерживать интерес к играм помогают загадки, стихотворения, рассказы, сказки, скороговорки. Их тексты должны быть небольшими по объему, ярко, образно характеризовать объект, соответствовать силуэтным изображениям по содержанию, описываемым признакам.</w:t>
      </w:r>
    </w:p>
    <w:p w:rsidR="00982CA3" w:rsidRDefault="000A5DDB" w:rsidP="000A5D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4486276"/>
            <wp:effectExtent l="0" t="0" r="0" b="9525"/>
            <wp:docPr id="4" name="Рисунок 4" descr="https://theslide.ru/img/thumbs/84445601b39580cd97db45a6e44b8d5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slide.ru/img/thumbs/84445601b39580cd97db45a6e44b8d51-800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56" cy="44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F8" w:rsidRDefault="006426F8" w:rsidP="000A5DDB">
      <w:pPr>
        <w:jc w:val="center"/>
      </w:pPr>
    </w:p>
    <w:p w:rsidR="000A5DDB" w:rsidRPr="006426F8" w:rsidRDefault="000A5DDB" w:rsidP="006426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5050" cy="4626241"/>
            <wp:effectExtent l="0" t="0" r="0" b="3175"/>
            <wp:docPr id="5" name="Рисунок 5" descr="https://ds03.infourok.ru/uploads/ex/1217/00059056-591415f7/hello_html_15c4a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217/00059056-591415f7/hello_html_15c4a2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66" cy="46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DDB" w:rsidRPr="006426F8" w:rsidSect="000A5DDB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654"/>
    <w:rsid w:val="000A5DDB"/>
    <w:rsid w:val="00337BFD"/>
    <w:rsid w:val="004F0654"/>
    <w:rsid w:val="006426F8"/>
    <w:rsid w:val="00982CA3"/>
    <w:rsid w:val="00C6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A5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A5DDB"/>
  </w:style>
  <w:style w:type="paragraph" w:customStyle="1" w:styleId="c0">
    <w:name w:val="c0"/>
    <w:basedOn w:val="a"/>
    <w:rsid w:val="000A5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5DDB"/>
  </w:style>
  <w:style w:type="paragraph" w:styleId="a3">
    <w:name w:val="Balloon Text"/>
    <w:basedOn w:val="a"/>
    <w:link w:val="a4"/>
    <w:uiPriority w:val="99"/>
    <w:semiHidden/>
    <w:unhideWhenUsed/>
    <w:rsid w:val="000A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A5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A5DDB"/>
  </w:style>
  <w:style w:type="paragraph" w:customStyle="1" w:styleId="c0">
    <w:name w:val="c0"/>
    <w:basedOn w:val="a"/>
    <w:rsid w:val="000A5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5DDB"/>
  </w:style>
  <w:style w:type="paragraph" w:styleId="a3">
    <w:name w:val="Balloon Text"/>
    <w:basedOn w:val="a"/>
    <w:link w:val="a4"/>
    <w:uiPriority w:val="99"/>
    <w:semiHidden/>
    <w:unhideWhenUsed/>
    <w:rsid w:val="000A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4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377</Words>
  <Characters>2153</Characters>
  <Application>Microsoft Office Word</Application>
  <DocSecurity>0</DocSecurity>
  <Lines>17</Lines>
  <Paragraphs>5</Paragraphs>
  <ScaleCrop>false</ScaleCrop>
  <Company>Krokoz™</Company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2020-02-24T16:00:00Z</dcterms:created>
  <dcterms:modified xsi:type="dcterms:W3CDTF">2020-02-25T07:34:00Z</dcterms:modified>
</cp:coreProperties>
</file>