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9E" w:rsidRDefault="0030759E" w:rsidP="0030759E">
      <w:pPr>
        <w:widowControl w:val="0"/>
        <w:spacing w:after="140" w:line="264" w:lineRule="auto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 xml:space="preserve">Муниципальное автономное дошкольное образовательное учреждение </w:t>
      </w:r>
      <w:proofErr w:type="spellStart"/>
      <w:r>
        <w:rPr>
          <w:sz w:val="28"/>
          <w:szCs w:val="28"/>
          <w14:ligatures w14:val="none"/>
        </w:rPr>
        <w:t>Абатского</w:t>
      </w:r>
      <w:proofErr w:type="spellEnd"/>
      <w:r>
        <w:rPr>
          <w:sz w:val="28"/>
          <w:szCs w:val="28"/>
          <w14:ligatures w14:val="none"/>
        </w:rPr>
        <w:t xml:space="preserve"> района детский сад «</w:t>
      </w:r>
      <w:proofErr w:type="spellStart"/>
      <w:r>
        <w:rPr>
          <w:sz w:val="28"/>
          <w:szCs w:val="28"/>
          <w14:ligatures w14:val="none"/>
        </w:rPr>
        <w:t>Сибирячок</w:t>
      </w:r>
      <w:proofErr w:type="spellEnd"/>
      <w:r>
        <w:rPr>
          <w:sz w:val="28"/>
          <w:szCs w:val="28"/>
          <w14:ligatures w14:val="none"/>
        </w:rPr>
        <w:t>» корпус №1</w:t>
      </w: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widowControl w:val="0"/>
        <w:spacing w:after="140" w:line="264" w:lineRule="auto"/>
        <w:jc w:val="both"/>
        <w:rPr>
          <w:sz w:val="28"/>
          <w:szCs w:val="28"/>
          <w14:ligatures w14:val="none"/>
        </w:rPr>
      </w:pPr>
    </w:p>
    <w:p w:rsidR="0030759E" w:rsidRDefault="0030759E" w:rsidP="003075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759E">
        <w:rPr>
          <w:rFonts w:ascii="Times New Roman" w:hAnsi="Times New Roman" w:cs="Times New Roman"/>
          <w:b/>
          <w:sz w:val="48"/>
          <w:szCs w:val="48"/>
        </w:rPr>
        <w:t>«Дидактическое панно, как средство развития познавательной мотивации детей младшего дошкольного возраста»</w:t>
      </w:r>
    </w:p>
    <w:p w:rsidR="0030759E" w:rsidRDefault="0030759E" w:rsidP="003075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0759E" w:rsidRPr="0030759E" w:rsidRDefault="0030759E" w:rsidP="0030759E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практикум</w:t>
      </w:r>
    </w:p>
    <w:p w:rsidR="0030759E" w:rsidRPr="0030759E" w:rsidRDefault="0030759E" w:rsidP="0030759E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4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Иванова Е.Н., воспитатель</w:t>
      </w:r>
    </w:p>
    <w:p w:rsidR="0030759E" w:rsidRDefault="0030759E" w:rsidP="0030759E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первой квалификационной</w:t>
      </w:r>
    </w:p>
    <w:p w:rsidR="0030759E" w:rsidRPr="0030759E" w:rsidRDefault="0030759E" w:rsidP="0030759E">
      <w:pPr>
        <w:pStyle w:val="a3"/>
        <w:ind w:firstLine="709"/>
        <w:jc w:val="right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категории</w:t>
      </w: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0759E" w:rsidRDefault="0030759E" w:rsidP="0030759E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3075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 w:rsidRPr="003075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.А</w:t>
      </w:r>
      <w:proofErr w:type="gramEnd"/>
      <w:r w:rsidRPr="003075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батское</w:t>
      </w:r>
      <w:proofErr w:type="spellEnd"/>
      <w:r w:rsidRPr="0030759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15.03.2017 г.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Познавательное развитие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осуществляется не только в непосредственно организованной совместной деятельности, то есть на занятиях. Мероприятия вне занятий для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познавательного развития и развития познавательной мотивации у детей младшего дошкольного возраста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несут на себе большую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развивающую нагрузку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 К ним относится создание и работа с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дидактическим 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Дидактическое 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позволяет проводить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забавы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сказки, наблюдения,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дидактические игры в приятной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комфортной обстановке, на положительном эмоциональном фоне.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Из чего можно сделать?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располагается таким образом, чтобы весь рабочий материал находился на уровне глаз детей, и они имели возможность свободного доступа.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Весь материал на нем съемный (установлен только </w:t>
      </w:r>
      <w:proofErr w:type="spell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>кавролин</w:t>
      </w:r>
      <w:proofErr w:type="spell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>, все остальное крепится с помощью липучек, что </w:t>
      </w:r>
      <w:r w:rsidRPr="003075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обеспечивает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• удобство в хранении,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• выполнение различных манипуляций этим материалом детьми.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Для изготовления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дидактического материала к панно использовался фетр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>флис</w:t>
      </w:r>
      <w:proofErr w:type="spell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>, нарисованные картинки из бумаги, липучки, пуговицы.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Съемный материал вырезался из картона по шаблону и обшивался тканью. Внутрь закладывается синтепон. В некоторые игрушки вшивались колокольчики, например медведь из сказки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«Теремок»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светофор. Некоторые наборы картинок на ножках для вставления в прорезь.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Чтобы все это не потерять, </w:t>
      </w:r>
      <w:proofErr w:type="spell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 складываются в специальные корзиночки.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Какие крепления?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Крепится съемный материал при помощи липучек, пуговиц, ножек.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Какие виды, темы занятий?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Дидактическое 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предназначено для работы по формированию элементарных математических представлений, ознакомлению с окружающим миром,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познанию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ознакомлению с художественной литературой.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Специально подготовленный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дидактический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и наглядный материал, пополняющийся по мере изучения новых тем, помогающий наиболее эффективному усвоению программного материала, в силу своей уникальности, позволяет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разнообразные формы и методы проведения непосредственно образовательной </w:t>
      </w:r>
      <w:r w:rsidRPr="003075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: путешествия,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развлечения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интегрированные и комплексные занятия, сочетание практической и игровой деятельности, решение проблемно-игровых ситуаций.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 способствует развитию познавательных процессов 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(мышления, внимания, памяти, координации зрительного и тактильного анализаторов, мелкой моторики, а также восприятия и воображения.</w:t>
      </w:r>
      <w:proofErr w:type="gram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расположено множество предметов, стимулирующих прикосновение к ним, действия с ними, исследование поверхностей, создавая опыт тактильных ощущений.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В нашей группе создается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дидактическое панно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«Время года»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 Оно предназначено для фиксации наблюдений за природой в разное время года, приобщение к пониманию закономерностей окружающего мира, изменения в зависимости от сезона.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Делается четыре комплекта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каждый сезон)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на небе – для солнца, туч, облаков, на деревьях – для листьев, снега, кормушки, птиц, под деревом – для ёжика, на пруду – для птиц, земноводных, снежного покрова и пр., в доме – вешалка для одежды.</w:t>
      </w:r>
      <w:proofErr w:type="gram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 Создаётся набор картинок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ножках для вставления в прорези)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 на каждое время года. </w:t>
      </w:r>
      <w:proofErr w:type="gram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>Например, осень – тучи, тучи с дождём, солнце, лужи, осенние листья (кроны, грибы, красные ягоды, желуди, серый заяц и пр., овощи и фрукты, набор осенней одежды для старичка; зима – тучи, снежинки, снежный покров для деревьев и земли, крыши, дома; зимующие птицы, кормушка, зимующие звери, снеговик, Дед Мороз, Снегурочка и пр., набор зимней одежды для старичка;</w:t>
      </w:r>
      <w:proofErr w:type="gramEnd"/>
      <w:r w:rsidRPr="003075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59E">
        <w:rPr>
          <w:rFonts w:ascii="Times New Roman" w:hAnsi="Times New Roman" w:cs="Times New Roman"/>
          <w:sz w:val="28"/>
          <w:szCs w:val="28"/>
          <w:lang w:eastAsia="ru-RU"/>
        </w:rPr>
        <w:t>весна – солнце, сосульки, лужи, первые листья, трава, насекомые, птицы, звери весной; набор весенней одежды для старичка; лето – солнце, облака, тучи с дождём, трава, цветы, насекомые, птицы, звери, летняя одежда для старичка.</w:t>
      </w:r>
      <w:proofErr w:type="gramEnd"/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В течение сезона с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 проводится работа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, цель которой – в наглядной форме сконцентрировать наиболее запоминающейся детям явления разных времён года. Эти явления берутся из наблюдений за природой. В конце зимы и весны можно предложить детям сравнить два сезона с опорой на наглядность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30759E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панно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«Найди отличия между зимой и весной»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 В конце года можно предложить детям сравнить три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панно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(осень, зима и весна)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забавы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 Проводятся примерно раз в месяц (за исключением декабря и </w:t>
      </w:r>
      <w:r w:rsidRPr="0030759E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января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: эти месяцы насыщены новогодними праздниками). Цель – в приятной, игровой форме дать детям определённые представления об окружающем мире или расширить и закрепить их. Основное содержание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познавательных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забав – игры и игровые упражнения.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В течение года можно провести следующие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познавательные забавы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с ветки</w:t>
      </w:r>
      <w:proofErr w:type="gramStart"/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семена и плоды разных деревьев)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«Бумажный праздник»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(рукотворный мир – бумажные </w:t>
      </w:r>
      <w:r w:rsidRPr="0030759E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 гармошки, веера, кораблики)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«Заводные игрушки»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«Весёлые снежинки»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;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«Кто, кто в домике живёт?»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(домашние животные,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«Водичка-вода»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и пр.</w:t>
      </w:r>
    </w:p>
    <w:p w:rsidR="0030759E" w:rsidRP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Из-за чего у детей появляется интерес?</w:t>
      </w:r>
    </w:p>
    <w:p w:rsidR="0030759E" w:rsidRDefault="0030759E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759E">
        <w:rPr>
          <w:rFonts w:ascii="Times New Roman" w:hAnsi="Times New Roman" w:cs="Times New Roman"/>
          <w:sz w:val="28"/>
          <w:szCs w:val="28"/>
          <w:lang w:eastAsia="ru-RU"/>
        </w:rPr>
        <w:t>Работа с </w:t>
      </w:r>
      <w:r w:rsidRPr="0030759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дидактическим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 пособием вызывает у детей интерес тактильного восприятия </w:t>
      </w:r>
      <w:r w:rsidRPr="003075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(потрогать, изучить, прикрепить)</w:t>
      </w:r>
      <w:r w:rsidRPr="0030759E">
        <w:rPr>
          <w:rFonts w:ascii="Times New Roman" w:hAnsi="Times New Roman" w:cs="Times New Roman"/>
          <w:sz w:val="28"/>
          <w:szCs w:val="28"/>
          <w:lang w:eastAsia="ru-RU"/>
        </w:rPr>
        <w:t>. Обыграть предложенную ситуацию воспитателем. Дети рассказывают сказки с последующим пристегиванием модулей. Вызывает интерес у детей загадывание воспитателем загадок, с последующим пристегиванием отгадок.</w:t>
      </w:r>
    </w:p>
    <w:p w:rsidR="00F546E1" w:rsidRDefault="00F546E1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E1" w:rsidRDefault="00F546E1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E1" w:rsidRDefault="00F546E1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E1" w:rsidRPr="0030759E" w:rsidRDefault="00F546E1" w:rsidP="003075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E15C82" wp14:editId="3BA6B47A">
            <wp:extent cx="2978944" cy="3971925"/>
            <wp:effectExtent l="0" t="0" r="0" b="0"/>
            <wp:docPr id="1" name="Рисунок 1" descr="G:\заявление\3. 15.03.2017. Иванова Е.Н\РМО по ФГОС 15.03.2017\IMG_20170315_112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явление\3. 15.03.2017. Иванова Е.Н\РМО по ФГОС 15.03.2017\IMG_20170315_1127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353" cy="396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73E3A7" wp14:editId="79F16BCF">
            <wp:extent cx="2778918" cy="3971925"/>
            <wp:effectExtent l="0" t="0" r="2540" b="0"/>
            <wp:docPr id="3" name="Рисунок 3" descr="G:\заявление\3. 15.03.2017. Иванова Е.Н\РМО по ФГОС 15.03.2017\IMG_20170315_11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аявление\3. 15.03.2017. Иванова Е.Н\РМО по ФГОС 15.03.2017\IMG_20170315_1131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22" cy="398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9AC" w:rsidRPr="0030759E" w:rsidRDefault="000629AC" w:rsidP="00F546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29AC" w:rsidRPr="0030759E" w:rsidSect="00F546E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9A"/>
    <w:rsid w:val="000629AC"/>
    <w:rsid w:val="0017699A"/>
    <w:rsid w:val="0030759E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5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E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5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4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6E1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799</Words>
  <Characters>4556</Characters>
  <Application>Microsoft Office Word</Application>
  <DocSecurity>0</DocSecurity>
  <Lines>37</Lines>
  <Paragraphs>10</Paragraphs>
  <ScaleCrop>false</ScaleCrop>
  <Company>Hewlett-Packard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в</cp:lastModifiedBy>
  <cp:revision>3</cp:revision>
  <dcterms:created xsi:type="dcterms:W3CDTF">2017-03-14T09:17:00Z</dcterms:created>
  <dcterms:modified xsi:type="dcterms:W3CDTF">2019-06-09T12:15:00Z</dcterms:modified>
</cp:coreProperties>
</file>